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Ind w:w="108" w:type="dxa"/>
        <w:tblLayout w:type="fixed"/>
        <w:tblLook w:val="01E0" w:firstRow="1" w:lastRow="1" w:firstColumn="1" w:lastColumn="1" w:noHBand="0" w:noVBand="0"/>
      </w:tblPr>
      <w:tblGrid>
        <w:gridCol w:w="9356"/>
      </w:tblGrid>
      <w:tr w:rsidR="00E704B2" w:rsidRPr="00D750A8" w14:paraId="3CC232BA" w14:textId="77777777" w:rsidTr="00E704B2">
        <w:tc>
          <w:tcPr>
            <w:tcW w:w="9356" w:type="dxa"/>
          </w:tcPr>
          <w:p w14:paraId="7F0979A6" w14:textId="77777777" w:rsidR="00E704B2" w:rsidRPr="00E704B2" w:rsidRDefault="00E704B2" w:rsidP="00E704B2">
            <w:pPr>
              <w:spacing w:before="120" w:after="120" w:line="240" w:lineRule="auto"/>
              <w:jc w:val="center"/>
              <w:rPr>
                <w:rFonts w:cs="Times New Roman"/>
                <w:b/>
                <w:sz w:val="28"/>
                <w:lang w:val="en-GB"/>
              </w:rPr>
            </w:pPr>
          </w:p>
          <w:p w14:paraId="298CD6B5" w14:textId="77777777" w:rsidR="00E704B2" w:rsidRPr="00E704B2" w:rsidRDefault="00E704B2" w:rsidP="00E704B2">
            <w:pPr>
              <w:spacing w:before="120" w:after="120" w:line="240" w:lineRule="auto"/>
              <w:jc w:val="center"/>
              <w:rPr>
                <w:rFonts w:cs="Times New Roman"/>
                <w:b/>
                <w:sz w:val="28"/>
                <w:lang w:val="en-GB"/>
              </w:rPr>
            </w:pPr>
          </w:p>
          <w:p w14:paraId="2970A811" w14:textId="77777777" w:rsidR="00E704B2" w:rsidRPr="00E704B2" w:rsidRDefault="00E704B2" w:rsidP="00E704B2">
            <w:pPr>
              <w:spacing w:before="120" w:after="120" w:line="276" w:lineRule="auto"/>
              <w:ind w:left="1134" w:hanging="1134"/>
              <w:jc w:val="center"/>
              <w:rPr>
                <w:rFonts w:ascii="Arial" w:hAnsi="Arial" w:cs="Times New Roman"/>
                <w:b/>
                <w:sz w:val="32"/>
                <w:lang w:val="en-GB"/>
              </w:rPr>
            </w:pPr>
          </w:p>
          <w:p w14:paraId="61EC6446" w14:textId="77777777" w:rsidR="00E704B2" w:rsidRPr="00E704B2" w:rsidRDefault="00E704B2" w:rsidP="00E704B2">
            <w:pPr>
              <w:spacing w:before="120" w:after="120" w:line="276" w:lineRule="auto"/>
              <w:ind w:left="1134" w:hanging="1134"/>
              <w:jc w:val="center"/>
              <w:rPr>
                <w:rFonts w:ascii="Arial" w:hAnsi="Arial" w:cs="Times New Roman"/>
                <w:b/>
                <w:sz w:val="32"/>
                <w:lang w:val="en-GB"/>
              </w:rPr>
            </w:pPr>
          </w:p>
          <w:p w14:paraId="44CFB1F0" w14:textId="77777777" w:rsidR="00B05BE8" w:rsidRPr="00B05BE8" w:rsidRDefault="00E704B2" w:rsidP="00AD79C0">
            <w:pPr>
              <w:spacing w:before="120" w:after="120" w:line="276" w:lineRule="auto"/>
              <w:ind w:left="1134" w:hanging="1134"/>
              <w:jc w:val="center"/>
              <w:rPr>
                <w:rFonts w:cs="Times New Roman"/>
                <w:b/>
                <w:color w:val="0070C0"/>
                <w:sz w:val="72"/>
                <w:szCs w:val="72"/>
                <w:lang w:val="en-GB"/>
              </w:rPr>
            </w:pPr>
            <w:r w:rsidRPr="00B05BE8">
              <w:rPr>
                <w:rFonts w:cs="Times New Roman"/>
                <w:b/>
                <w:color w:val="0070C0"/>
                <w:sz w:val="72"/>
                <w:szCs w:val="72"/>
                <w:lang w:val="en-GB"/>
              </w:rPr>
              <w:t>TERMS OF REFERENCE</w:t>
            </w:r>
            <w:r w:rsidR="00AD79C0" w:rsidRPr="00B05BE8">
              <w:rPr>
                <w:rFonts w:cs="Times New Roman"/>
                <w:b/>
                <w:color w:val="0070C0"/>
                <w:sz w:val="72"/>
                <w:szCs w:val="72"/>
                <w:lang w:val="en-GB"/>
              </w:rPr>
              <w:t xml:space="preserve"> </w:t>
            </w:r>
          </w:p>
          <w:p w14:paraId="6EEA1C3A" w14:textId="21026C35" w:rsidR="00AD79C0" w:rsidRPr="00B05BE8" w:rsidRDefault="00E704B2" w:rsidP="00AD79C0">
            <w:pPr>
              <w:spacing w:before="120" w:after="120" w:line="276" w:lineRule="auto"/>
              <w:ind w:left="1134" w:hanging="1134"/>
              <w:jc w:val="center"/>
              <w:rPr>
                <w:rFonts w:cs="Times New Roman"/>
                <w:b/>
                <w:sz w:val="48"/>
                <w:szCs w:val="48"/>
                <w:lang w:val="en-GB"/>
              </w:rPr>
            </w:pPr>
            <w:r w:rsidRPr="00B05BE8">
              <w:rPr>
                <w:rFonts w:cs="Times New Roman"/>
                <w:b/>
                <w:sz w:val="48"/>
                <w:szCs w:val="48"/>
                <w:lang w:val="en-GB"/>
              </w:rPr>
              <w:t>FOR THE EX</w:t>
            </w:r>
            <w:r w:rsidR="002E24A6">
              <w:rPr>
                <w:rFonts w:cs="Times New Roman"/>
                <w:b/>
                <w:sz w:val="48"/>
                <w:szCs w:val="48"/>
                <w:lang w:val="en-GB"/>
              </w:rPr>
              <w:t>-</w:t>
            </w:r>
            <w:r w:rsidRPr="00B05BE8">
              <w:rPr>
                <w:rFonts w:cs="Times New Roman"/>
                <w:b/>
                <w:sz w:val="48"/>
                <w:szCs w:val="48"/>
                <w:lang w:val="en-GB"/>
              </w:rPr>
              <w:t xml:space="preserve">ANTE </w:t>
            </w:r>
            <w:r w:rsidR="00F93557" w:rsidRPr="00B05BE8">
              <w:rPr>
                <w:rFonts w:cs="Times New Roman"/>
                <w:b/>
                <w:sz w:val="48"/>
                <w:szCs w:val="48"/>
                <w:lang w:val="en-GB"/>
              </w:rPr>
              <w:t xml:space="preserve">ASSESSMENT </w:t>
            </w:r>
          </w:p>
          <w:p w14:paraId="2649C752" w14:textId="77777777" w:rsidR="00AD79C0" w:rsidRPr="00B05BE8" w:rsidRDefault="00E704B2" w:rsidP="00AD79C0">
            <w:pPr>
              <w:spacing w:before="120" w:after="120" w:line="276" w:lineRule="auto"/>
              <w:ind w:left="1134" w:hanging="1134"/>
              <w:jc w:val="center"/>
              <w:rPr>
                <w:rFonts w:cs="Times New Roman"/>
                <w:b/>
                <w:sz w:val="40"/>
                <w:szCs w:val="40"/>
                <w:lang w:val="en-GB"/>
              </w:rPr>
            </w:pPr>
            <w:r w:rsidRPr="00B05BE8">
              <w:rPr>
                <w:rFonts w:cs="Times New Roman"/>
                <w:b/>
                <w:sz w:val="40"/>
                <w:szCs w:val="40"/>
                <w:lang w:val="en-GB"/>
              </w:rPr>
              <w:t>OF</w:t>
            </w:r>
            <w:r w:rsidR="00AD79C0" w:rsidRPr="00B05BE8">
              <w:rPr>
                <w:rFonts w:cs="Times New Roman"/>
                <w:b/>
                <w:sz w:val="40"/>
                <w:szCs w:val="40"/>
                <w:lang w:val="en-GB"/>
              </w:rPr>
              <w:t xml:space="preserve"> </w:t>
            </w:r>
            <w:r w:rsidRPr="00B05BE8">
              <w:rPr>
                <w:rFonts w:cs="Times New Roman"/>
                <w:b/>
                <w:sz w:val="40"/>
                <w:szCs w:val="40"/>
                <w:lang w:val="en-GB"/>
              </w:rPr>
              <w:t>A NON-GOVERNMENTAL OR</w:t>
            </w:r>
            <w:r w:rsidR="00AD79C0" w:rsidRPr="00B05BE8">
              <w:rPr>
                <w:rFonts w:cs="Times New Roman"/>
                <w:b/>
                <w:sz w:val="40"/>
                <w:szCs w:val="40"/>
                <w:lang w:val="en-GB"/>
              </w:rPr>
              <w:t>G</w:t>
            </w:r>
            <w:r w:rsidRPr="00B05BE8">
              <w:rPr>
                <w:rFonts w:cs="Times New Roman"/>
                <w:b/>
                <w:sz w:val="40"/>
                <w:szCs w:val="40"/>
                <w:lang w:val="en-GB"/>
              </w:rPr>
              <w:t xml:space="preserve">ANISATION </w:t>
            </w:r>
          </w:p>
          <w:p w14:paraId="48FDF7C5" w14:textId="77777777" w:rsidR="00B974C8" w:rsidRDefault="006662FF" w:rsidP="00AD79C0">
            <w:pPr>
              <w:spacing w:before="120" w:after="120" w:line="276" w:lineRule="auto"/>
              <w:ind w:left="1134" w:hanging="1134"/>
              <w:jc w:val="center"/>
              <w:rPr>
                <w:rFonts w:cs="Times New Roman"/>
                <w:b/>
                <w:sz w:val="40"/>
                <w:szCs w:val="40"/>
                <w:lang w:val="en-GB"/>
              </w:rPr>
            </w:pPr>
            <w:r>
              <w:rPr>
                <w:rFonts w:cs="Times New Roman"/>
                <w:b/>
                <w:sz w:val="40"/>
                <w:szCs w:val="40"/>
                <w:lang w:val="en-GB"/>
              </w:rPr>
              <w:t>APPLYING</w:t>
            </w:r>
            <w:r w:rsidRPr="00B05BE8">
              <w:rPr>
                <w:rFonts w:cs="Times New Roman"/>
                <w:b/>
                <w:sz w:val="40"/>
                <w:szCs w:val="40"/>
                <w:lang w:val="en-GB"/>
              </w:rPr>
              <w:t xml:space="preserve"> </w:t>
            </w:r>
            <w:r w:rsidR="00E704B2" w:rsidRPr="00B05BE8">
              <w:rPr>
                <w:rFonts w:cs="Times New Roman"/>
                <w:b/>
                <w:sz w:val="40"/>
                <w:szCs w:val="40"/>
                <w:lang w:val="en-GB"/>
              </w:rPr>
              <w:t>TO BECOME</w:t>
            </w:r>
            <w:r w:rsidR="00AD79C0" w:rsidRPr="00B05BE8">
              <w:rPr>
                <w:rFonts w:cs="Times New Roman"/>
                <w:b/>
                <w:sz w:val="40"/>
                <w:szCs w:val="40"/>
                <w:lang w:val="en-GB"/>
              </w:rPr>
              <w:t xml:space="preserve"> </w:t>
            </w:r>
          </w:p>
          <w:p w14:paraId="77705E24" w14:textId="6C60648A" w:rsidR="00E704B2" w:rsidRPr="00B05BE8" w:rsidRDefault="00E704B2" w:rsidP="00AD79C0">
            <w:pPr>
              <w:spacing w:before="120" w:after="120" w:line="276" w:lineRule="auto"/>
              <w:ind w:left="1134" w:hanging="1134"/>
              <w:jc w:val="center"/>
              <w:rPr>
                <w:rFonts w:cs="Times New Roman"/>
                <w:b/>
                <w:sz w:val="40"/>
                <w:szCs w:val="40"/>
                <w:lang w:val="en-GB"/>
              </w:rPr>
            </w:pPr>
            <w:r w:rsidRPr="00B05BE8">
              <w:rPr>
                <w:rFonts w:cs="Times New Roman"/>
                <w:b/>
                <w:sz w:val="40"/>
                <w:szCs w:val="40"/>
                <w:lang w:val="en-GB"/>
              </w:rPr>
              <w:t xml:space="preserve">A </w:t>
            </w:r>
            <w:r w:rsidR="00AA7C2C">
              <w:rPr>
                <w:rFonts w:cs="Times New Roman"/>
                <w:b/>
                <w:sz w:val="40"/>
                <w:szCs w:val="40"/>
                <w:lang w:val="en-GB"/>
              </w:rPr>
              <w:t xml:space="preserve">HUMANITARIAN </w:t>
            </w:r>
            <w:r w:rsidRPr="00B05BE8">
              <w:rPr>
                <w:rFonts w:cs="Times New Roman"/>
                <w:b/>
                <w:sz w:val="40"/>
                <w:szCs w:val="40"/>
                <w:lang w:val="en-GB"/>
              </w:rPr>
              <w:t>FPA PARTNER</w:t>
            </w:r>
          </w:p>
          <w:p w14:paraId="08BCF80A" w14:textId="77777777" w:rsidR="00B974C8" w:rsidRDefault="00E704B2" w:rsidP="00AD79C0">
            <w:pPr>
              <w:spacing w:before="120" w:after="120" w:line="276" w:lineRule="auto"/>
              <w:ind w:left="1134" w:hanging="1134"/>
              <w:jc w:val="center"/>
              <w:rPr>
                <w:rFonts w:cs="Times New Roman"/>
                <w:b/>
                <w:sz w:val="40"/>
                <w:szCs w:val="40"/>
                <w:lang w:val="en-GB"/>
              </w:rPr>
            </w:pPr>
            <w:r w:rsidRPr="00C730E9">
              <w:rPr>
                <w:rFonts w:cs="Times New Roman"/>
                <w:b/>
                <w:sz w:val="40"/>
                <w:szCs w:val="40"/>
                <w:lang w:val="en-GB"/>
              </w:rPr>
              <w:t xml:space="preserve">OF THE EUROPEAN COMMISSION </w:t>
            </w:r>
          </w:p>
          <w:p w14:paraId="2CD8849D" w14:textId="6518F006" w:rsidR="00E704B2" w:rsidRPr="00C730E9" w:rsidRDefault="00E704B2" w:rsidP="00AD79C0">
            <w:pPr>
              <w:spacing w:before="120" w:after="120" w:line="276" w:lineRule="auto"/>
              <w:ind w:left="1134" w:hanging="1134"/>
              <w:jc w:val="center"/>
              <w:rPr>
                <w:rFonts w:cs="Times New Roman"/>
                <w:b/>
                <w:sz w:val="40"/>
                <w:szCs w:val="40"/>
                <w:lang w:val="en-GB"/>
              </w:rPr>
            </w:pPr>
            <w:r w:rsidRPr="00C730E9">
              <w:rPr>
                <w:rFonts w:cs="Times New Roman"/>
                <w:b/>
                <w:sz w:val="40"/>
                <w:szCs w:val="40"/>
                <w:lang w:val="en-GB"/>
              </w:rPr>
              <w:t>(</w:t>
            </w:r>
            <w:r w:rsidR="00AA7C2C" w:rsidRPr="00C730E9">
              <w:rPr>
                <w:rFonts w:cs="Times New Roman"/>
                <w:b/>
                <w:sz w:val="40"/>
                <w:szCs w:val="40"/>
                <w:lang w:val="en-GB"/>
              </w:rPr>
              <w:t xml:space="preserve">AS REPRESENTED BY </w:t>
            </w:r>
            <w:r w:rsidRPr="00C730E9">
              <w:rPr>
                <w:rFonts w:cs="Times New Roman"/>
                <w:b/>
                <w:sz w:val="40"/>
                <w:szCs w:val="40"/>
                <w:lang w:val="en-GB"/>
              </w:rPr>
              <w:t>DG ECHO)</w:t>
            </w:r>
          </w:p>
          <w:p w14:paraId="27AF2F70" w14:textId="3A3A45B5" w:rsidR="00B974C8" w:rsidRPr="00AE2523" w:rsidRDefault="00B974C8" w:rsidP="00AD79C0">
            <w:pPr>
              <w:spacing w:before="120" w:after="120" w:line="276" w:lineRule="auto"/>
              <w:ind w:left="1134" w:hanging="1134"/>
              <w:jc w:val="center"/>
              <w:rPr>
                <w:rFonts w:cs="Times New Roman"/>
                <w:b/>
                <w:sz w:val="40"/>
                <w:szCs w:val="40"/>
                <w:u w:val="single"/>
                <w:lang w:val="pl-PL"/>
              </w:rPr>
            </w:pPr>
            <w:r w:rsidRPr="00AE2523">
              <w:rPr>
                <w:rFonts w:cs="Times New Roman"/>
                <w:b/>
                <w:sz w:val="40"/>
                <w:szCs w:val="40"/>
                <w:u w:val="single"/>
                <w:lang w:val="pl-PL"/>
              </w:rPr>
              <w:t>APPLICATION FOR 2021 FPA</w:t>
            </w:r>
          </w:p>
          <w:p w14:paraId="0964467E" w14:textId="77777777" w:rsidR="00E704B2" w:rsidRPr="00AE2523" w:rsidRDefault="00E704B2" w:rsidP="00AD79C0">
            <w:pPr>
              <w:spacing w:before="120" w:after="120" w:line="276" w:lineRule="auto"/>
              <w:ind w:left="1134" w:hanging="1134"/>
              <w:jc w:val="center"/>
              <w:rPr>
                <w:rFonts w:cs="Times New Roman"/>
                <w:b/>
                <w:sz w:val="28"/>
                <w:szCs w:val="28"/>
                <w:lang w:val="pl-PL"/>
              </w:rPr>
            </w:pPr>
          </w:p>
          <w:p w14:paraId="469525BE" w14:textId="13D72CD2" w:rsidR="00E704B2" w:rsidRPr="00393DDC" w:rsidRDefault="00393DDC" w:rsidP="00C730E9">
            <w:pPr>
              <w:spacing w:before="120" w:after="120" w:line="276" w:lineRule="auto"/>
              <w:ind w:left="1134" w:hanging="1134"/>
              <w:jc w:val="center"/>
              <w:rPr>
                <w:rFonts w:cs="Times New Roman"/>
                <w:sz w:val="32"/>
                <w:lang w:val="pl-PL"/>
              </w:rPr>
            </w:pPr>
            <w:r w:rsidRPr="00393DDC">
              <w:rPr>
                <w:rFonts w:cs="Times New Roman"/>
                <w:b/>
                <w:sz w:val="28"/>
                <w:szCs w:val="28"/>
                <w:lang w:val="pl-PL"/>
              </w:rPr>
              <w:t>FUNDACJA POLSKIE CENTRUM POMOCY MIĘ</w:t>
            </w:r>
            <w:r>
              <w:rPr>
                <w:rFonts w:cs="Times New Roman"/>
                <w:b/>
                <w:sz w:val="28"/>
                <w:szCs w:val="28"/>
                <w:lang w:val="pl-PL"/>
              </w:rPr>
              <w:t>DZYNARODOWEJ</w:t>
            </w:r>
          </w:p>
          <w:p w14:paraId="62D5BD0B" w14:textId="77777777" w:rsidR="00E704B2" w:rsidRPr="00393DDC" w:rsidRDefault="00E704B2" w:rsidP="00E704B2">
            <w:pPr>
              <w:spacing w:before="120" w:after="120" w:line="240" w:lineRule="auto"/>
              <w:jc w:val="center"/>
              <w:rPr>
                <w:rFonts w:cs="Times New Roman"/>
                <w:sz w:val="32"/>
                <w:lang w:val="pl-PL"/>
              </w:rPr>
            </w:pPr>
          </w:p>
        </w:tc>
      </w:tr>
    </w:tbl>
    <w:p w14:paraId="0120DA59" w14:textId="77777777" w:rsidR="00E704B2" w:rsidRPr="00393DDC" w:rsidRDefault="00E704B2" w:rsidP="00E704B2">
      <w:pPr>
        <w:spacing w:before="120" w:after="120" w:line="240" w:lineRule="auto"/>
        <w:jc w:val="both"/>
        <w:rPr>
          <w:rFonts w:cs="Times New Roman"/>
          <w:b/>
          <w:sz w:val="28"/>
          <w:lang w:val="pl-PL"/>
        </w:rPr>
      </w:pPr>
    </w:p>
    <w:tbl>
      <w:tblPr>
        <w:tblW w:w="9356" w:type="dxa"/>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356"/>
      </w:tblGrid>
      <w:tr w:rsidR="00E704B2" w:rsidRPr="00D750A8" w14:paraId="78BAD3AB" w14:textId="77777777" w:rsidTr="00E704B2">
        <w:tc>
          <w:tcPr>
            <w:tcW w:w="9356" w:type="dxa"/>
          </w:tcPr>
          <w:p w14:paraId="59F4D794" w14:textId="1122CB4E" w:rsidR="00E704B2" w:rsidRPr="00393DDC" w:rsidRDefault="00E704B2" w:rsidP="00393DDC">
            <w:pPr>
              <w:keepLines/>
              <w:spacing w:before="120" w:after="120" w:line="240" w:lineRule="auto"/>
              <w:rPr>
                <w:rFonts w:cs="Times New Roman"/>
                <w:sz w:val="20"/>
                <w:szCs w:val="20"/>
                <w:lang w:val="pl-PL"/>
              </w:rPr>
            </w:pPr>
            <w:r w:rsidRPr="00393DDC">
              <w:rPr>
                <w:rFonts w:cs="Times New Roman"/>
                <w:sz w:val="20"/>
                <w:szCs w:val="20"/>
                <w:lang w:val="pl-PL"/>
              </w:rPr>
              <w:t xml:space="preserve">Organisation requesting the </w:t>
            </w:r>
            <w:r w:rsidR="00743C16" w:rsidRPr="00393DDC">
              <w:rPr>
                <w:rFonts w:cs="Times New Roman"/>
                <w:sz w:val="20"/>
                <w:szCs w:val="20"/>
                <w:lang w:val="pl-PL"/>
              </w:rPr>
              <w:t>assessment</w:t>
            </w:r>
            <w:r w:rsidRPr="00393DDC">
              <w:rPr>
                <w:rFonts w:cs="Times New Roman"/>
                <w:sz w:val="20"/>
                <w:szCs w:val="20"/>
                <w:lang w:val="pl-PL"/>
              </w:rPr>
              <w:t>:</w:t>
            </w:r>
            <w:r w:rsidRPr="00393DDC">
              <w:rPr>
                <w:rFonts w:cs="Times New Roman"/>
                <w:sz w:val="20"/>
                <w:szCs w:val="20"/>
                <w:lang w:val="pl-PL"/>
              </w:rPr>
              <w:tab/>
            </w:r>
            <w:r w:rsidRPr="00393DDC">
              <w:rPr>
                <w:rFonts w:cs="Times New Roman"/>
                <w:sz w:val="20"/>
                <w:szCs w:val="20"/>
                <w:lang w:val="pl-PL"/>
              </w:rPr>
              <w:tab/>
            </w:r>
            <w:r w:rsidR="00393DDC" w:rsidRPr="00393DDC">
              <w:rPr>
                <w:rFonts w:cs="Times New Roman"/>
                <w:sz w:val="20"/>
                <w:szCs w:val="20"/>
                <w:lang w:val="pl-PL"/>
              </w:rPr>
              <w:t>Fundacja Polskie Centrum Pomocy Międzynarodowe</w:t>
            </w:r>
            <w:r w:rsidR="00393DDC">
              <w:rPr>
                <w:rFonts w:cs="Times New Roman"/>
                <w:sz w:val="20"/>
                <w:szCs w:val="20"/>
                <w:lang w:val="pl-PL"/>
              </w:rPr>
              <w:t>j</w:t>
            </w:r>
          </w:p>
          <w:p w14:paraId="20FF36FD" w14:textId="14DF088E" w:rsidR="00E704B2" w:rsidRPr="00E704B2" w:rsidRDefault="00E704B2" w:rsidP="00E704B2">
            <w:pPr>
              <w:spacing w:before="120" w:after="120" w:line="240" w:lineRule="auto"/>
              <w:jc w:val="both"/>
              <w:rPr>
                <w:rFonts w:cs="Times New Roman"/>
                <w:sz w:val="20"/>
                <w:szCs w:val="20"/>
                <w:lang w:val="en-GB"/>
              </w:rPr>
            </w:pPr>
            <w:r>
              <w:rPr>
                <w:rFonts w:cs="Times New Roman"/>
                <w:sz w:val="20"/>
                <w:szCs w:val="20"/>
                <w:lang w:val="en-GB"/>
              </w:rPr>
              <w:t>Country:</w:t>
            </w:r>
            <w:r>
              <w:rPr>
                <w:rFonts w:cs="Times New Roman"/>
                <w:sz w:val="20"/>
                <w:szCs w:val="20"/>
                <w:lang w:val="en-GB"/>
              </w:rPr>
              <w:tab/>
            </w:r>
            <w:r>
              <w:rPr>
                <w:rFonts w:cs="Times New Roman"/>
                <w:sz w:val="20"/>
                <w:szCs w:val="20"/>
                <w:lang w:val="en-GB"/>
              </w:rPr>
              <w:tab/>
            </w:r>
            <w:r>
              <w:rPr>
                <w:rFonts w:cs="Times New Roman"/>
                <w:sz w:val="20"/>
                <w:szCs w:val="20"/>
                <w:lang w:val="en-GB"/>
              </w:rPr>
              <w:tab/>
            </w:r>
            <w:r>
              <w:rPr>
                <w:rFonts w:cs="Times New Roman"/>
                <w:sz w:val="20"/>
                <w:szCs w:val="20"/>
                <w:lang w:val="en-GB"/>
              </w:rPr>
              <w:tab/>
            </w:r>
            <w:r>
              <w:rPr>
                <w:rFonts w:cs="Times New Roman"/>
                <w:sz w:val="20"/>
                <w:szCs w:val="20"/>
                <w:lang w:val="en-GB"/>
              </w:rPr>
              <w:tab/>
            </w:r>
            <w:r w:rsidR="00393DDC">
              <w:rPr>
                <w:rFonts w:cs="Times New Roman"/>
                <w:sz w:val="20"/>
                <w:szCs w:val="20"/>
                <w:lang w:val="en-GB"/>
              </w:rPr>
              <w:t>Poland</w:t>
            </w:r>
          </w:p>
          <w:p w14:paraId="1E28A9D6" w14:textId="5222B4A3" w:rsidR="00E704B2" w:rsidRPr="00E704B2" w:rsidRDefault="00E704B2" w:rsidP="00393DDC">
            <w:pPr>
              <w:keepLines/>
              <w:spacing w:before="120" w:after="120" w:line="240" w:lineRule="auto"/>
              <w:jc w:val="both"/>
              <w:rPr>
                <w:rFonts w:cs="Times New Roman"/>
                <w:sz w:val="20"/>
                <w:szCs w:val="20"/>
                <w:lang w:val="en-GB"/>
              </w:rPr>
            </w:pPr>
            <w:r w:rsidRPr="00E704B2">
              <w:rPr>
                <w:rFonts w:cs="Times New Roman"/>
                <w:sz w:val="20"/>
                <w:szCs w:val="20"/>
                <w:lang w:val="en-GB"/>
              </w:rPr>
              <w:t>Reference / date of request for services:</w:t>
            </w:r>
            <w:r w:rsidRPr="00E704B2">
              <w:rPr>
                <w:rFonts w:cs="Times New Roman"/>
                <w:sz w:val="20"/>
                <w:szCs w:val="20"/>
                <w:lang w:val="en-GB"/>
              </w:rPr>
              <w:tab/>
            </w:r>
            <w:r w:rsidRPr="00E704B2">
              <w:rPr>
                <w:rFonts w:cs="Times New Roman"/>
                <w:sz w:val="20"/>
                <w:szCs w:val="20"/>
                <w:lang w:val="en-GB"/>
              </w:rPr>
              <w:tab/>
            </w:r>
            <w:r w:rsidR="00AE2523">
              <w:rPr>
                <w:rFonts w:cs="Times New Roman"/>
                <w:sz w:val="20"/>
                <w:szCs w:val="20"/>
                <w:lang w:val="en-GB"/>
              </w:rPr>
              <w:t>18.09</w:t>
            </w:r>
            <w:r w:rsidR="00393DDC">
              <w:rPr>
                <w:rFonts w:cs="Times New Roman"/>
                <w:sz w:val="20"/>
                <w:szCs w:val="20"/>
                <w:lang w:val="en-GB"/>
              </w:rPr>
              <w:t>.2025</w:t>
            </w:r>
          </w:p>
          <w:p w14:paraId="190837DC" w14:textId="05FF97DA" w:rsidR="00E704B2" w:rsidRPr="00E704B2" w:rsidRDefault="00C07408" w:rsidP="00E704B2">
            <w:pPr>
              <w:keepLines/>
              <w:spacing w:before="120" w:after="120" w:line="240" w:lineRule="auto"/>
              <w:ind w:left="4282" w:hanging="4320"/>
              <w:jc w:val="both"/>
              <w:rPr>
                <w:rFonts w:cs="Times New Roman"/>
                <w:sz w:val="20"/>
                <w:szCs w:val="20"/>
                <w:lang w:val="en-GB"/>
              </w:rPr>
            </w:pPr>
            <w:r>
              <w:rPr>
                <w:rFonts w:cs="Times New Roman"/>
                <w:sz w:val="20"/>
                <w:szCs w:val="20"/>
                <w:lang w:val="en-GB"/>
              </w:rPr>
              <w:t xml:space="preserve"> </w:t>
            </w:r>
            <w:r w:rsidR="00E704B2" w:rsidRPr="00E704B2">
              <w:rPr>
                <w:rFonts w:cs="Times New Roman"/>
                <w:sz w:val="20"/>
                <w:szCs w:val="20"/>
                <w:lang w:val="en-GB"/>
              </w:rPr>
              <w:t xml:space="preserve">Period subject to </w:t>
            </w:r>
            <w:r w:rsidR="00644111">
              <w:rPr>
                <w:rFonts w:cs="Times New Roman"/>
                <w:sz w:val="20"/>
                <w:szCs w:val="20"/>
                <w:lang w:val="en-GB"/>
              </w:rPr>
              <w:t>A</w:t>
            </w:r>
            <w:r w:rsidR="00743C16">
              <w:rPr>
                <w:rFonts w:cs="Times New Roman"/>
                <w:sz w:val="20"/>
                <w:szCs w:val="20"/>
                <w:lang w:val="en-GB"/>
              </w:rPr>
              <w:t>ssessment</w:t>
            </w:r>
            <w:r w:rsidR="00E704B2" w:rsidRPr="00E704B2">
              <w:rPr>
                <w:rFonts w:cs="Times New Roman"/>
                <w:sz w:val="20"/>
                <w:szCs w:val="20"/>
                <w:lang w:val="en-GB"/>
              </w:rPr>
              <w:t xml:space="preserve">: </w:t>
            </w:r>
            <w:r w:rsidR="00E704B2" w:rsidRPr="00E704B2">
              <w:rPr>
                <w:rFonts w:cs="Times New Roman"/>
                <w:sz w:val="20"/>
                <w:szCs w:val="20"/>
                <w:lang w:val="en-GB"/>
              </w:rPr>
              <w:tab/>
            </w:r>
            <w:r w:rsidR="00393DDC">
              <w:rPr>
                <w:rFonts w:cs="Times New Roman"/>
                <w:sz w:val="20"/>
                <w:szCs w:val="20"/>
                <w:lang w:val="en-GB"/>
              </w:rPr>
              <w:t>2023-2024</w:t>
            </w:r>
            <w:r w:rsidR="00E704B2" w:rsidRPr="00E704B2">
              <w:rPr>
                <w:rFonts w:cs="Times New Roman"/>
                <w:sz w:val="20"/>
                <w:szCs w:val="20"/>
                <w:lang w:val="en-GB"/>
              </w:rPr>
              <w:t xml:space="preserve"> </w:t>
            </w:r>
          </w:p>
          <w:p w14:paraId="6B53A07A" w14:textId="1771C7B4" w:rsidR="00E704B2" w:rsidRPr="00E704B2" w:rsidRDefault="00393DDC" w:rsidP="00E704B2">
            <w:pPr>
              <w:keepLines/>
              <w:spacing w:before="120" w:after="120" w:line="240" w:lineRule="auto"/>
              <w:ind w:left="4282" w:hanging="4282"/>
              <w:jc w:val="both"/>
              <w:rPr>
                <w:rFonts w:cs="Times New Roman"/>
                <w:sz w:val="20"/>
                <w:szCs w:val="20"/>
                <w:lang w:val="en-GB"/>
              </w:rPr>
            </w:pPr>
            <w:r>
              <w:rPr>
                <w:rFonts w:cs="Times New Roman"/>
                <w:sz w:val="20"/>
                <w:szCs w:val="20"/>
                <w:lang w:val="en-GB"/>
              </w:rPr>
              <w:t>Estimated s</w:t>
            </w:r>
            <w:r w:rsidR="00E704B2" w:rsidRPr="00E704B2">
              <w:rPr>
                <w:rFonts w:cs="Times New Roman"/>
                <w:sz w:val="20"/>
                <w:szCs w:val="20"/>
                <w:lang w:val="en-GB"/>
              </w:rPr>
              <w:t xml:space="preserve">tarting date of the </w:t>
            </w:r>
            <w:r w:rsidR="00743C16">
              <w:rPr>
                <w:rFonts w:cs="Times New Roman"/>
                <w:sz w:val="20"/>
                <w:szCs w:val="20"/>
                <w:lang w:val="en-GB"/>
              </w:rPr>
              <w:t>Assessment</w:t>
            </w:r>
            <w:r w:rsidR="00E704B2" w:rsidRPr="00E704B2">
              <w:rPr>
                <w:rFonts w:cs="Times New Roman"/>
                <w:sz w:val="20"/>
                <w:szCs w:val="20"/>
                <w:lang w:val="en-GB"/>
              </w:rPr>
              <w:t>:</w:t>
            </w:r>
            <w:r w:rsidR="00E704B2" w:rsidRPr="00E704B2">
              <w:rPr>
                <w:rFonts w:cs="Times New Roman"/>
                <w:sz w:val="20"/>
                <w:szCs w:val="20"/>
                <w:lang w:val="en-GB"/>
              </w:rPr>
              <w:tab/>
            </w:r>
            <w:r w:rsidR="00AE2523">
              <w:rPr>
                <w:rFonts w:cs="Times New Roman"/>
                <w:sz w:val="20"/>
                <w:szCs w:val="20"/>
                <w:lang w:val="en-GB"/>
              </w:rPr>
              <w:t>03.11</w:t>
            </w:r>
            <w:r>
              <w:rPr>
                <w:rFonts w:cs="Times New Roman"/>
                <w:sz w:val="20"/>
                <w:szCs w:val="20"/>
                <w:lang w:val="en-GB"/>
              </w:rPr>
              <w:t>.2025</w:t>
            </w:r>
          </w:p>
          <w:p w14:paraId="024052F3" w14:textId="2B883993" w:rsidR="00E704B2" w:rsidRPr="00E704B2" w:rsidRDefault="00E704B2" w:rsidP="00E704B2">
            <w:pPr>
              <w:keepLines/>
              <w:spacing w:before="120" w:after="120" w:line="240" w:lineRule="auto"/>
              <w:ind w:left="4282" w:hanging="4282"/>
              <w:jc w:val="both"/>
              <w:rPr>
                <w:rFonts w:ascii="Arial" w:hAnsi="Arial" w:cs="Arial"/>
                <w:sz w:val="18"/>
                <w:szCs w:val="18"/>
                <w:lang w:val="en-GB"/>
              </w:rPr>
            </w:pPr>
            <w:r w:rsidRPr="00E704B2">
              <w:rPr>
                <w:rFonts w:cs="Times New Roman"/>
                <w:sz w:val="20"/>
                <w:szCs w:val="20"/>
                <w:lang w:val="en-GB"/>
              </w:rPr>
              <w:t>E</w:t>
            </w:r>
            <w:r w:rsidR="00393DDC">
              <w:rPr>
                <w:rFonts w:cs="Times New Roman"/>
                <w:sz w:val="20"/>
                <w:szCs w:val="20"/>
                <w:lang w:val="en-GB"/>
              </w:rPr>
              <w:t>stimated e</w:t>
            </w:r>
            <w:r w:rsidRPr="00E704B2">
              <w:rPr>
                <w:rFonts w:cs="Times New Roman"/>
                <w:sz w:val="20"/>
                <w:szCs w:val="20"/>
                <w:lang w:val="en-GB"/>
              </w:rPr>
              <w:t xml:space="preserve">nding date of the </w:t>
            </w:r>
            <w:r w:rsidR="00743C16">
              <w:rPr>
                <w:rFonts w:cs="Times New Roman"/>
                <w:sz w:val="20"/>
                <w:szCs w:val="20"/>
                <w:lang w:val="en-GB"/>
              </w:rPr>
              <w:t>Assessment</w:t>
            </w:r>
            <w:r w:rsidRPr="00E704B2">
              <w:rPr>
                <w:rFonts w:cs="Times New Roman"/>
                <w:sz w:val="20"/>
                <w:szCs w:val="20"/>
                <w:lang w:val="en-GB"/>
              </w:rPr>
              <w:t>:</w:t>
            </w:r>
            <w:r w:rsidRPr="00E704B2">
              <w:rPr>
                <w:rFonts w:cs="Times New Roman"/>
                <w:sz w:val="20"/>
                <w:szCs w:val="20"/>
                <w:lang w:val="en-GB"/>
              </w:rPr>
              <w:tab/>
            </w:r>
            <w:r w:rsidR="00AE2523">
              <w:rPr>
                <w:rFonts w:cs="Times New Roman"/>
                <w:sz w:val="20"/>
                <w:szCs w:val="20"/>
                <w:lang w:val="en-GB"/>
              </w:rPr>
              <w:t>Q1 2026</w:t>
            </w:r>
          </w:p>
        </w:tc>
      </w:tr>
      <w:tr w:rsidR="00393DDC" w:rsidRPr="00D750A8" w14:paraId="7DC47606" w14:textId="77777777" w:rsidTr="00E704B2">
        <w:tc>
          <w:tcPr>
            <w:tcW w:w="9356" w:type="dxa"/>
          </w:tcPr>
          <w:p w14:paraId="40853205" w14:textId="77777777" w:rsidR="00393DDC" w:rsidRDefault="00393DDC" w:rsidP="00E704B2">
            <w:pPr>
              <w:keepLines/>
              <w:spacing w:before="120" w:after="120" w:line="240" w:lineRule="auto"/>
              <w:jc w:val="both"/>
              <w:rPr>
                <w:rFonts w:cs="Times New Roman"/>
                <w:sz w:val="20"/>
                <w:szCs w:val="20"/>
                <w:lang w:val="en-US"/>
              </w:rPr>
            </w:pPr>
          </w:p>
          <w:p w14:paraId="42925B73" w14:textId="77777777" w:rsidR="00393DDC" w:rsidRDefault="00393DDC" w:rsidP="00E704B2">
            <w:pPr>
              <w:keepLines/>
              <w:spacing w:before="120" w:after="120" w:line="240" w:lineRule="auto"/>
              <w:jc w:val="both"/>
              <w:rPr>
                <w:rFonts w:cs="Times New Roman"/>
                <w:sz w:val="20"/>
                <w:szCs w:val="20"/>
                <w:lang w:val="en-US"/>
              </w:rPr>
            </w:pPr>
          </w:p>
          <w:p w14:paraId="4ADF90D7" w14:textId="77777777" w:rsidR="00393DDC" w:rsidRPr="00393DDC" w:rsidRDefault="00393DDC" w:rsidP="00E704B2">
            <w:pPr>
              <w:keepLines/>
              <w:spacing w:before="120" w:after="120" w:line="240" w:lineRule="auto"/>
              <w:jc w:val="both"/>
              <w:rPr>
                <w:rFonts w:cs="Times New Roman"/>
                <w:sz w:val="20"/>
                <w:szCs w:val="20"/>
                <w:lang w:val="en-US"/>
              </w:rPr>
            </w:pPr>
          </w:p>
        </w:tc>
      </w:tr>
    </w:tbl>
    <w:p w14:paraId="256F6E5A" w14:textId="3EF5A2E2" w:rsidR="00C429D1" w:rsidRPr="00DE1E49" w:rsidRDefault="00C429D1" w:rsidP="00C429D1">
      <w:pPr>
        <w:pStyle w:val="Tytu"/>
        <w:rPr>
          <w:rFonts w:ascii="Times New Roman" w:hAnsi="Times New Roman" w:cs="Times New Roman"/>
          <w:sz w:val="32"/>
          <w:szCs w:val="32"/>
        </w:rPr>
      </w:pPr>
      <w:r w:rsidRPr="00DE1E49">
        <w:rPr>
          <w:rFonts w:ascii="Times New Roman" w:hAnsi="Times New Roman" w:cs="Times New Roman"/>
          <w:sz w:val="32"/>
          <w:szCs w:val="32"/>
        </w:rPr>
        <w:lastRenderedPageBreak/>
        <w:t>TABLE OF CONTENTS</w:t>
      </w:r>
    </w:p>
    <w:p w14:paraId="3EE93708" w14:textId="77777777" w:rsidR="00E704B2" w:rsidRDefault="00E704B2" w:rsidP="00E704B2">
      <w:pPr>
        <w:spacing w:before="120" w:after="120" w:line="240" w:lineRule="auto"/>
        <w:jc w:val="both"/>
        <w:rPr>
          <w:rFonts w:cs="Times New Roman"/>
          <w:lang w:val="en-GB"/>
        </w:rPr>
      </w:pPr>
    </w:p>
    <w:p w14:paraId="13F0FA90" w14:textId="77777777" w:rsidR="00DC6E69" w:rsidRDefault="00DC6E69" w:rsidP="00E704B2">
      <w:pPr>
        <w:spacing w:before="120" w:after="120" w:line="240" w:lineRule="auto"/>
        <w:jc w:val="both"/>
        <w:rPr>
          <w:rFonts w:cs="Times New Roman"/>
          <w:lang w:val="en-GB"/>
        </w:rPr>
      </w:pPr>
    </w:p>
    <w:p w14:paraId="1EC912D2" w14:textId="77777777" w:rsidR="00F445C0" w:rsidRPr="00C429D1" w:rsidRDefault="00DC6E69" w:rsidP="00F445C0">
      <w:pPr>
        <w:spacing w:before="120" w:after="120" w:line="240" w:lineRule="auto"/>
        <w:jc w:val="both"/>
        <w:rPr>
          <w:lang w:val="en-GB"/>
        </w:rPr>
      </w:pPr>
      <w:r>
        <w:rPr>
          <w:rFonts w:cs="Times New Roman"/>
          <w:lang w:val="en-GB"/>
        </w:rPr>
        <w:tab/>
      </w:r>
    </w:p>
    <w:sdt>
      <w:sdtPr>
        <w:rPr>
          <w:rFonts w:ascii="Times New Roman" w:eastAsiaTheme="minorHAnsi" w:hAnsi="Times New Roman" w:cstheme="minorBidi"/>
          <w:color w:val="auto"/>
          <w:sz w:val="24"/>
          <w:szCs w:val="22"/>
          <w:lang w:val="fr-BE"/>
        </w:rPr>
        <w:id w:val="1434256424"/>
        <w:docPartObj>
          <w:docPartGallery w:val="Table of Contents"/>
          <w:docPartUnique/>
        </w:docPartObj>
      </w:sdtPr>
      <w:sdtContent>
        <w:p w14:paraId="22E3D816" w14:textId="77777777" w:rsidR="00F445C0" w:rsidRDefault="00F445C0">
          <w:pPr>
            <w:pStyle w:val="Nagwekspisutreci"/>
          </w:pPr>
        </w:p>
        <w:p w14:paraId="19E576A5" w14:textId="15ED1DE3" w:rsidR="00F445C0" w:rsidRDefault="00F445C0" w:rsidP="005320E2">
          <w:pPr>
            <w:pStyle w:val="Spistreci1"/>
            <w:spacing w:before="360"/>
            <w:rPr>
              <w:bCs/>
            </w:rPr>
          </w:pPr>
          <w:r>
            <w:rPr>
              <w:b/>
              <w:bCs/>
            </w:rPr>
            <w:t>TERMS OF REFERENCE FOR THE AUDITORS</w:t>
          </w:r>
          <w:r>
            <w:ptab w:relativeTo="margin" w:alignment="right" w:leader="dot"/>
          </w:r>
          <w:r w:rsidR="002758BA">
            <w:rPr>
              <w:bCs/>
            </w:rPr>
            <w:t>3</w:t>
          </w:r>
        </w:p>
        <w:p w14:paraId="130569B1" w14:textId="2BFF1D70" w:rsidR="00F445C0" w:rsidRDefault="00F445C0" w:rsidP="00F445C0">
          <w:pPr>
            <w:pStyle w:val="Spistreci2"/>
          </w:pPr>
          <w:r w:rsidRPr="00F445C0">
            <w:t xml:space="preserve">TERMS AND </w:t>
          </w:r>
          <w:r w:rsidR="002758BA" w:rsidRPr="00F445C0">
            <w:t>DEFINITIONS</w:t>
          </w:r>
          <w:r w:rsidR="002758BA" w:rsidRPr="00F445C0">
            <w:ptab w:relativeTo="margin" w:alignment="right" w:leader="dot"/>
          </w:r>
          <w:r w:rsidR="002758BA">
            <w:t>3</w:t>
          </w:r>
        </w:p>
        <w:p w14:paraId="51B4654B" w14:textId="75190B9B" w:rsidR="00F445C0" w:rsidRPr="00F445C0" w:rsidRDefault="00F445C0" w:rsidP="00F464AB">
          <w:pPr>
            <w:spacing w:after="0"/>
            <w:rPr>
              <w:lang w:val="en-GB"/>
            </w:rPr>
          </w:pPr>
          <w:r>
            <w:rPr>
              <w:lang w:val="en-GB"/>
            </w:rPr>
            <w:t xml:space="preserve">    REQUIREMENTS FOR THE AUDITORS</w:t>
          </w:r>
          <w:r w:rsidRPr="00F445C0">
            <w:ptab w:relativeTo="margin" w:alignment="right" w:leader="dot"/>
          </w:r>
          <w:r w:rsidR="002758BA">
            <w:rPr>
              <w:lang w:val="en-GB"/>
            </w:rPr>
            <w:t>4</w:t>
          </w:r>
        </w:p>
        <w:p w14:paraId="109EDEB7" w14:textId="00F416DD" w:rsidR="00F445C0" w:rsidRDefault="00F445C0" w:rsidP="00F464AB">
          <w:pPr>
            <w:pStyle w:val="Spistreci3"/>
          </w:pPr>
          <w:r>
            <w:t>1</w:t>
          </w:r>
          <w:r w:rsidR="002E24A6">
            <w:t>.</w:t>
          </w:r>
          <w:r>
            <w:t xml:space="preserve"> General </w:t>
          </w:r>
          <w:r w:rsidR="0003746E">
            <w:t>Principles</w:t>
          </w:r>
          <w:r w:rsidR="0003746E">
            <w:ptab w:relativeTo="margin" w:alignment="right" w:leader="dot"/>
          </w:r>
          <w:r w:rsidR="0003746E">
            <w:t>4</w:t>
          </w:r>
        </w:p>
        <w:p w14:paraId="39D2DE9C" w14:textId="6ECF0220" w:rsidR="00F445C0" w:rsidRDefault="00F445C0" w:rsidP="00F464AB">
          <w:pPr>
            <w:spacing w:before="120" w:after="120"/>
            <w:rPr>
              <w:lang w:val="en-GB"/>
            </w:rPr>
          </w:pPr>
          <w:r>
            <w:rPr>
              <w:lang w:val="en-GB"/>
            </w:rPr>
            <w:t xml:space="preserve">       2</w:t>
          </w:r>
          <w:r w:rsidR="002E24A6">
            <w:rPr>
              <w:lang w:val="en-GB"/>
            </w:rPr>
            <w:t>.</w:t>
          </w:r>
          <w:r>
            <w:rPr>
              <w:lang w:val="en-GB"/>
            </w:rPr>
            <w:t xml:space="preserve"> Objective</w:t>
          </w:r>
          <w:r w:rsidR="002E24A6">
            <w:rPr>
              <w:lang w:val="en-GB"/>
            </w:rPr>
            <w:t xml:space="preserve"> and</w:t>
          </w:r>
          <w:r>
            <w:rPr>
              <w:lang w:val="en-GB"/>
            </w:rPr>
            <w:t xml:space="preserve"> Scope</w:t>
          </w:r>
          <w:r w:rsidR="0003746E">
            <w:ptab w:relativeTo="margin" w:alignment="right" w:leader="dot"/>
          </w:r>
          <w:r w:rsidR="0003746E">
            <w:rPr>
              <w:lang w:val="en-GB"/>
            </w:rPr>
            <w:t>7</w:t>
          </w:r>
        </w:p>
        <w:p w14:paraId="69B2CF20" w14:textId="7F30C2BC" w:rsidR="00CD4797" w:rsidRDefault="00F445C0" w:rsidP="00F464AB">
          <w:pPr>
            <w:spacing w:before="120" w:after="120"/>
            <w:rPr>
              <w:lang w:val="en-GB"/>
            </w:rPr>
          </w:pPr>
          <w:r>
            <w:rPr>
              <w:lang w:val="en-GB"/>
            </w:rPr>
            <w:t xml:space="preserve">       3</w:t>
          </w:r>
          <w:r w:rsidR="002E24A6">
            <w:rPr>
              <w:lang w:val="en-GB"/>
            </w:rPr>
            <w:t>.</w:t>
          </w:r>
          <w:r>
            <w:rPr>
              <w:lang w:val="en-GB"/>
            </w:rPr>
            <w:t xml:space="preserve"> </w:t>
          </w:r>
          <w:r w:rsidR="00CD4797">
            <w:rPr>
              <w:lang w:val="en-GB"/>
            </w:rPr>
            <w:t>Approach and Scoring</w:t>
          </w:r>
          <w:r w:rsidR="00AD0EA2">
            <w:ptab w:relativeTo="margin" w:alignment="right" w:leader="dot"/>
          </w:r>
          <w:r w:rsidR="004F4DE1">
            <w:rPr>
              <w:lang w:val="en-GB"/>
            </w:rPr>
            <w:t>9</w:t>
          </w:r>
        </w:p>
        <w:p w14:paraId="0BC0F145" w14:textId="169185AE" w:rsidR="00F445C0" w:rsidRPr="00F445C0" w:rsidRDefault="00AD0EA2">
          <w:pPr>
            <w:spacing w:before="120" w:after="120"/>
            <w:rPr>
              <w:lang w:val="en-GB"/>
            </w:rPr>
          </w:pPr>
          <w:r>
            <w:rPr>
              <w:lang w:val="en-GB"/>
            </w:rPr>
            <w:t xml:space="preserve">       4</w:t>
          </w:r>
          <w:r w:rsidR="002E24A6">
            <w:rPr>
              <w:lang w:val="en-GB"/>
            </w:rPr>
            <w:t>.</w:t>
          </w:r>
          <w:r>
            <w:rPr>
              <w:lang w:val="en-GB"/>
            </w:rPr>
            <w:t xml:space="preserve"> </w:t>
          </w:r>
          <w:r w:rsidR="00743C16">
            <w:rPr>
              <w:lang w:val="en-GB"/>
            </w:rPr>
            <w:t>Assessment</w:t>
          </w:r>
          <w:r w:rsidR="00F445C0">
            <w:rPr>
              <w:lang w:val="en-GB"/>
            </w:rPr>
            <w:t xml:space="preserve"> Procedures</w:t>
          </w:r>
          <w:r w:rsidR="00F445C0">
            <w:ptab w:relativeTo="margin" w:alignment="right" w:leader="dot"/>
          </w:r>
          <w:r w:rsidR="00F445C0" w:rsidRPr="00F445C0">
            <w:rPr>
              <w:lang w:val="en-GB"/>
            </w:rPr>
            <w:t>1</w:t>
          </w:r>
          <w:r w:rsidR="004F4DE1">
            <w:rPr>
              <w:lang w:val="en-GB"/>
            </w:rPr>
            <w:t>0</w:t>
          </w:r>
        </w:p>
        <w:p w14:paraId="03F49419" w14:textId="1E86306B" w:rsidR="00F445C0" w:rsidRDefault="00F445C0" w:rsidP="00F464AB">
          <w:pPr>
            <w:spacing w:before="120" w:after="120"/>
            <w:rPr>
              <w:lang w:val="en-GB"/>
            </w:rPr>
          </w:pPr>
          <w:r>
            <w:rPr>
              <w:lang w:val="en-GB"/>
            </w:rPr>
            <w:t xml:space="preserve">       </w:t>
          </w:r>
          <w:r w:rsidR="004F7C8A">
            <w:rPr>
              <w:lang w:val="en-GB"/>
            </w:rPr>
            <w:t>5</w:t>
          </w:r>
          <w:r w:rsidR="002E24A6">
            <w:rPr>
              <w:lang w:val="en-GB"/>
            </w:rPr>
            <w:t>.</w:t>
          </w:r>
          <w:r>
            <w:rPr>
              <w:lang w:val="en-GB"/>
            </w:rPr>
            <w:t xml:space="preserve"> Standards and Guidance</w:t>
          </w:r>
          <w:r>
            <w:ptab w:relativeTo="margin" w:alignment="right" w:leader="dot"/>
          </w:r>
          <w:r w:rsidR="004F7C8A">
            <w:rPr>
              <w:lang w:val="en-IE"/>
            </w:rPr>
            <w:t>16</w:t>
          </w:r>
        </w:p>
        <w:p w14:paraId="58E2471E" w14:textId="66261C8B" w:rsidR="00F445C0" w:rsidRDefault="00F445C0" w:rsidP="00F464AB">
          <w:pPr>
            <w:spacing w:before="120" w:after="120"/>
            <w:rPr>
              <w:lang w:val="en-GB"/>
            </w:rPr>
          </w:pPr>
          <w:r>
            <w:rPr>
              <w:lang w:val="en-GB"/>
            </w:rPr>
            <w:t xml:space="preserve">       </w:t>
          </w:r>
          <w:r w:rsidR="00A6343F">
            <w:rPr>
              <w:lang w:val="en-GB"/>
            </w:rPr>
            <w:t>6</w:t>
          </w:r>
          <w:r w:rsidR="002E24A6">
            <w:rPr>
              <w:lang w:val="en-GB"/>
            </w:rPr>
            <w:t>.</w:t>
          </w:r>
          <w:r>
            <w:rPr>
              <w:lang w:val="en-GB"/>
            </w:rPr>
            <w:t xml:space="preserve"> Other </w:t>
          </w:r>
          <w:r w:rsidR="008E5438">
            <w:rPr>
              <w:lang w:val="en-GB"/>
            </w:rPr>
            <w:t>matters</w:t>
          </w:r>
          <w:r w:rsidR="008E5438">
            <w:ptab w:relativeTo="margin" w:alignment="right" w:leader="dot"/>
          </w:r>
          <w:r w:rsidR="008E5438">
            <w:rPr>
              <w:lang w:val="en-IE"/>
            </w:rPr>
            <w:t>19</w:t>
          </w:r>
        </w:p>
        <w:p w14:paraId="7BCF2109" w14:textId="3584B015" w:rsidR="00F445C0" w:rsidRDefault="00F445C0" w:rsidP="00F464AB">
          <w:pPr>
            <w:spacing w:before="120" w:after="120"/>
            <w:rPr>
              <w:lang w:val="en-GB"/>
            </w:rPr>
          </w:pPr>
          <w:r>
            <w:rPr>
              <w:lang w:val="en-GB"/>
            </w:rPr>
            <w:t xml:space="preserve">       </w:t>
          </w:r>
          <w:r w:rsidR="00A6343F">
            <w:rPr>
              <w:lang w:val="en-GB"/>
            </w:rPr>
            <w:t>7</w:t>
          </w:r>
          <w:r w:rsidR="002E24A6">
            <w:rPr>
              <w:lang w:val="en-GB"/>
            </w:rPr>
            <w:t>.</w:t>
          </w:r>
          <w:r>
            <w:rPr>
              <w:lang w:val="en-GB"/>
            </w:rPr>
            <w:t xml:space="preserve"> Annex</w:t>
          </w:r>
          <w:r>
            <w:ptab w:relativeTo="margin" w:alignment="right" w:leader="dot"/>
          </w:r>
          <w:r w:rsidRPr="00DE1E49">
            <w:rPr>
              <w:lang w:val="en-GB"/>
            </w:rPr>
            <w:t>2</w:t>
          </w:r>
          <w:r w:rsidR="008E5438" w:rsidRPr="00DE1E49">
            <w:rPr>
              <w:lang w:val="en-GB"/>
            </w:rPr>
            <w:t>0</w:t>
          </w:r>
        </w:p>
        <w:p w14:paraId="54335FFD" w14:textId="77777777" w:rsidR="00F445C0" w:rsidRDefault="00F445C0" w:rsidP="00F445C0">
          <w:pPr>
            <w:rPr>
              <w:lang w:val="en-GB"/>
            </w:rPr>
          </w:pPr>
        </w:p>
        <w:p w14:paraId="51F6415B" w14:textId="77777777" w:rsidR="00F445C0" w:rsidRDefault="00F445C0" w:rsidP="00F445C0">
          <w:pPr>
            <w:rPr>
              <w:lang w:val="en-GB"/>
            </w:rPr>
          </w:pPr>
        </w:p>
        <w:p w14:paraId="6F360EBB" w14:textId="77777777" w:rsidR="00F445C0" w:rsidRPr="00F445C0" w:rsidRDefault="00000000" w:rsidP="00F445C0">
          <w:pPr>
            <w:rPr>
              <w:lang w:val="en-GB"/>
            </w:rPr>
          </w:pPr>
        </w:p>
      </w:sdtContent>
    </w:sdt>
    <w:p w14:paraId="3BC73ECA" w14:textId="77777777" w:rsidR="00D3261F" w:rsidRDefault="00D3261F" w:rsidP="00B05BE8">
      <w:pPr>
        <w:pStyle w:val="Tytu"/>
        <w:rPr>
          <w:rFonts w:ascii="Times New Roman" w:hAnsi="Times New Roman" w:cs="Times New Roman"/>
          <w:sz w:val="40"/>
          <w:szCs w:val="40"/>
        </w:rPr>
      </w:pPr>
    </w:p>
    <w:p w14:paraId="2B8C4200" w14:textId="77777777" w:rsidR="00D3261F" w:rsidRDefault="00D3261F" w:rsidP="00B05BE8">
      <w:pPr>
        <w:pStyle w:val="Tytu"/>
        <w:rPr>
          <w:rFonts w:ascii="Times New Roman" w:hAnsi="Times New Roman" w:cs="Times New Roman"/>
          <w:sz w:val="40"/>
          <w:szCs w:val="40"/>
        </w:rPr>
      </w:pPr>
    </w:p>
    <w:p w14:paraId="503B8F8E" w14:textId="77777777" w:rsidR="00D3261F" w:rsidRDefault="00D3261F" w:rsidP="00B05BE8">
      <w:pPr>
        <w:pStyle w:val="Tytu"/>
        <w:rPr>
          <w:rFonts w:ascii="Times New Roman" w:hAnsi="Times New Roman" w:cs="Times New Roman"/>
          <w:sz w:val="40"/>
          <w:szCs w:val="40"/>
        </w:rPr>
      </w:pPr>
    </w:p>
    <w:p w14:paraId="32EFC68B" w14:textId="77777777" w:rsidR="00D3261F" w:rsidRDefault="00D3261F" w:rsidP="00B05BE8">
      <w:pPr>
        <w:pStyle w:val="Tytu"/>
        <w:rPr>
          <w:rFonts w:ascii="Times New Roman" w:hAnsi="Times New Roman" w:cs="Times New Roman"/>
          <w:sz w:val="40"/>
          <w:szCs w:val="40"/>
        </w:rPr>
      </w:pPr>
    </w:p>
    <w:p w14:paraId="309DC351" w14:textId="77777777" w:rsidR="00D3261F" w:rsidRDefault="00D3261F" w:rsidP="00B05BE8">
      <w:pPr>
        <w:pStyle w:val="Tytu"/>
        <w:rPr>
          <w:rFonts w:ascii="Times New Roman" w:hAnsi="Times New Roman" w:cs="Times New Roman"/>
          <w:sz w:val="40"/>
          <w:szCs w:val="40"/>
        </w:rPr>
      </w:pPr>
    </w:p>
    <w:p w14:paraId="480A2358" w14:textId="77777777" w:rsidR="00D3261F" w:rsidRDefault="00D3261F" w:rsidP="00B05BE8">
      <w:pPr>
        <w:pStyle w:val="Tytu"/>
        <w:rPr>
          <w:rFonts w:ascii="Times New Roman" w:hAnsi="Times New Roman" w:cs="Times New Roman"/>
          <w:sz w:val="40"/>
          <w:szCs w:val="40"/>
        </w:rPr>
      </w:pPr>
    </w:p>
    <w:p w14:paraId="7A0E5381" w14:textId="77777777" w:rsidR="00D3261F" w:rsidRDefault="00D3261F" w:rsidP="00B05BE8">
      <w:pPr>
        <w:pStyle w:val="Tytu"/>
        <w:rPr>
          <w:rFonts w:ascii="Times New Roman" w:hAnsi="Times New Roman" w:cs="Times New Roman"/>
          <w:sz w:val="40"/>
          <w:szCs w:val="40"/>
        </w:rPr>
      </w:pPr>
    </w:p>
    <w:p w14:paraId="1911DCFE" w14:textId="77777777" w:rsidR="00D3261F" w:rsidRDefault="00D3261F" w:rsidP="00B05BE8">
      <w:pPr>
        <w:pStyle w:val="Tytu"/>
        <w:rPr>
          <w:rFonts w:ascii="Times New Roman" w:hAnsi="Times New Roman" w:cs="Times New Roman"/>
          <w:sz w:val="40"/>
          <w:szCs w:val="40"/>
        </w:rPr>
      </w:pPr>
    </w:p>
    <w:p w14:paraId="0A73AE1A" w14:textId="77777777" w:rsidR="00D3261F" w:rsidRDefault="00D3261F" w:rsidP="00B05BE8">
      <w:pPr>
        <w:pStyle w:val="Tytu"/>
        <w:rPr>
          <w:rFonts w:ascii="Times New Roman" w:hAnsi="Times New Roman" w:cs="Times New Roman"/>
          <w:sz w:val="40"/>
          <w:szCs w:val="40"/>
        </w:rPr>
      </w:pPr>
    </w:p>
    <w:p w14:paraId="57BA46C1" w14:textId="77777777" w:rsidR="00D3261F" w:rsidRDefault="00D3261F" w:rsidP="00B05BE8">
      <w:pPr>
        <w:pStyle w:val="Tytu"/>
        <w:rPr>
          <w:rFonts w:ascii="Times New Roman" w:hAnsi="Times New Roman" w:cs="Times New Roman"/>
          <w:sz w:val="40"/>
          <w:szCs w:val="40"/>
        </w:rPr>
      </w:pPr>
    </w:p>
    <w:p w14:paraId="5095E644" w14:textId="77777777" w:rsidR="00D3261F" w:rsidRDefault="00D3261F" w:rsidP="00B05BE8">
      <w:pPr>
        <w:pStyle w:val="Tytu"/>
        <w:rPr>
          <w:rFonts w:ascii="Times New Roman" w:hAnsi="Times New Roman" w:cs="Times New Roman"/>
          <w:sz w:val="40"/>
          <w:szCs w:val="40"/>
        </w:rPr>
      </w:pPr>
    </w:p>
    <w:p w14:paraId="33A5C6B9" w14:textId="20394843" w:rsidR="00E704B2" w:rsidRPr="00B05BE8" w:rsidRDefault="00E704B2" w:rsidP="00B05BE8">
      <w:pPr>
        <w:pStyle w:val="Tytu"/>
        <w:rPr>
          <w:rFonts w:ascii="Times New Roman" w:eastAsiaTheme="minorHAnsi" w:hAnsi="Times New Roman" w:cs="Times New Roman"/>
          <w:color w:val="auto"/>
          <w:spacing w:val="0"/>
          <w:kern w:val="0"/>
          <w:sz w:val="40"/>
          <w:szCs w:val="40"/>
          <w:lang w:val="en-IE"/>
        </w:rPr>
      </w:pPr>
      <w:r w:rsidRPr="00B05BE8">
        <w:rPr>
          <w:rFonts w:ascii="Times New Roman" w:hAnsi="Times New Roman" w:cs="Times New Roman"/>
          <w:sz w:val="40"/>
          <w:szCs w:val="40"/>
        </w:rPr>
        <w:lastRenderedPageBreak/>
        <w:t>TERMS OF REFERENCE FOR THE AUDITORS</w:t>
      </w:r>
    </w:p>
    <w:p w14:paraId="79C571C2" w14:textId="77777777" w:rsidR="00E704B2" w:rsidRDefault="00E704B2" w:rsidP="00E704B2">
      <w:pPr>
        <w:spacing w:before="120" w:after="120" w:line="276" w:lineRule="auto"/>
        <w:jc w:val="both"/>
        <w:rPr>
          <w:rFonts w:cs="Times New Roman"/>
          <w:szCs w:val="24"/>
          <w:lang w:val="en-GB"/>
        </w:rPr>
      </w:pPr>
    </w:p>
    <w:p w14:paraId="26AA156A" w14:textId="6EEEE12A" w:rsidR="00E704B2" w:rsidRDefault="00E704B2" w:rsidP="00E704B2">
      <w:pPr>
        <w:spacing w:before="120" w:after="120" w:line="276" w:lineRule="auto"/>
        <w:jc w:val="both"/>
        <w:rPr>
          <w:rFonts w:cs="Times New Roman"/>
          <w:szCs w:val="24"/>
          <w:lang w:val="en-GB"/>
        </w:rPr>
      </w:pPr>
      <w:r w:rsidRPr="00E704B2">
        <w:rPr>
          <w:rFonts w:cs="Times New Roman"/>
          <w:szCs w:val="24"/>
          <w:lang w:val="en-GB"/>
        </w:rPr>
        <w:t xml:space="preserve">The following are the terms of reference (‘ToR’) on which </w:t>
      </w:r>
      <w:r w:rsidR="00393DDC" w:rsidRPr="00393DDC">
        <w:rPr>
          <w:rFonts w:cs="Times New Roman"/>
          <w:szCs w:val="24"/>
          <w:lang w:val="en-GB"/>
        </w:rPr>
        <w:t>Fundacja Polskie Centrum Pomocy Międzynarodowej</w:t>
      </w:r>
      <w:r w:rsidR="00393DDC">
        <w:rPr>
          <w:rFonts w:cs="Times New Roman"/>
          <w:szCs w:val="24"/>
          <w:lang w:val="en-GB"/>
        </w:rPr>
        <w:t xml:space="preserve"> (PCPM)</w:t>
      </w:r>
      <w:r w:rsidR="00393DDC" w:rsidRPr="00393DDC">
        <w:rPr>
          <w:rFonts w:cs="Times New Roman"/>
          <w:szCs w:val="24"/>
          <w:lang w:val="en-GB"/>
        </w:rPr>
        <w:t xml:space="preserve"> </w:t>
      </w:r>
      <w:r w:rsidRPr="00E704B2">
        <w:rPr>
          <w:rFonts w:cs="Times New Roman"/>
          <w:szCs w:val="24"/>
          <w:lang w:val="en-GB"/>
        </w:rPr>
        <w:t xml:space="preserve">agrees to engage the Auditor to perform </w:t>
      </w:r>
      <w:r w:rsidR="006662FF">
        <w:rPr>
          <w:rFonts w:cs="Times New Roman"/>
          <w:szCs w:val="24"/>
          <w:lang w:val="en-GB"/>
        </w:rPr>
        <w:t xml:space="preserve">and report on </w:t>
      </w:r>
      <w:r w:rsidRPr="00E704B2">
        <w:rPr>
          <w:rFonts w:cs="Times New Roman"/>
          <w:szCs w:val="24"/>
          <w:lang w:val="en-GB"/>
        </w:rPr>
        <w:t xml:space="preserve">an </w:t>
      </w:r>
      <w:r w:rsidR="00743C16">
        <w:rPr>
          <w:rFonts w:cs="Times New Roman"/>
          <w:szCs w:val="24"/>
          <w:lang w:val="en-GB"/>
        </w:rPr>
        <w:t>assessment</w:t>
      </w:r>
      <w:r w:rsidRPr="00E704B2">
        <w:rPr>
          <w:rFonts w:cs="Times New Roman"/>
          <w:szCs w:val="24"/>
          <w:lang w:val="en-GB"/>
        </w:rPr>
        <w:t xml:space="preserve"> of</w:t>
      </w:r>
      <w:r w:rsidR="00393DDC">
        <w:rPr>
          <w:rFonts w:cs="Times New Roman"/>
          <w:szCs w:val="24"/>
          <w:lang w:val="en-GB"/>
        </w:rPr>
        <w:t xml:space="preserve"> the PCPM. </w:t>
      </w:r>
      <w:r w:rsidRPr="00E704B2">
        <w:rPr>
          <w:rFonts w:cs="Times New Roman"/>
          <w:szCs w:val="24"/>
          <w:lang w:val="en-GB"/>
        </w:rPr>
        <w:t xml:space="preserve">These ToR are annexed to the Organisation's </w:t>
      </w:r>
      <w:r w:rsidR="00393DDC">
        <w:rPr>
          <w:rFonts w:cs="Times New Roman"/>
          <w:szCs w:val="24"/>
          <w:lang w:val="en-GB"/>
        </w:rPr>
        <w:t xml:space="preserve">Invitation </w:t>
      </w:r>
      <w:r w:rsidR="005B4143">
        <w:rPr>
          <w:rFonts w:cs="Times New Roman"/>
          <w:szCs w:val="24"/>
          <w:lang w:val="en-GB"/>
        </w:rPr>
        <w:t>to</w:t>
      </w:r>
      <w:r w:rsidR="00393DDC">
        <w:rPr>
          <w:rFonts w:cs="Times New Roman"/>
          <w:szCs w:val="24"/>
          <w:lang w:val="en-GB"/>
        </w:rPr>
        <w:t xml:space="preserve"> Bid </w:t>
      </w:r>
      <w:r w:rsidR="00393DDC" w:rsidRPr="00393DDC">
        <w:rPr>
          <w:rFonts w:cs="Times New Roman"/>
          <w:szCs w:val="24"/>
          <w:lang w:val="en-GB"/>
        </w:rPr>
        <w:t>ITB-PCPM-2025-01</w:t>
      </w:r>
      <w:r w:rsidR="00393DDC">
        <w:rPr>
          <w:rFonts w:cs="Times New Roman"/>
          <w:szCs w:val="24"/>
          <w:lang w:val="en-GB"/>
        </w:rPr>
        <w:t xml:space="preserve">. </w:t>
      </w:r>
      <w:r w:rsidRPr="00E704B2">
        <w:rPr>
          <w:rFonts w:cs="Times New Roman"/>
          <w:szCs w:val="24"/>
          <w:lang w:val="en-GB"/>
        </w:rPr>
        <w:t>The ToR are for the use of the Auditor and the Organisation</w:t>
      </w:r>
      <w:r w:rsidR="000533F8">
        <w:rPr>
          <w:rFonts w:cs="Times New Roman"/>
          <w:szCs w:val="24"/>
          <w:lang w:val="en-GB"/>
        </w:rPr>
        <w:t>.</w:t>
      </w:r>
      <w:r w:rsidRPr="00E704B2">
        <w:rPr>
          <w:rFonts w:cs="Times New Roman"/>
          <w:szCs w:val="24"/>
          <w:lang w:val="en-GB"/>
        </w:rPr>
        <w:t xml:space="preserve"> </w:t>
      </w:r>
    </w:p>
    <w:p w14:paraId="660459C0" w14:textId="77777777" w:rsidR="006841DB" w:rsidRPr="00E704B2" w:rsidRDefault="006841DB" w:rsidP="00E704B2">
      <w:pPr>
        <w:spacing w:before="120" w:after="120" w:line="276" w:lineRule="auto"/>
        <w:jc w:val="both"/>
        <w:rPr>
          <w:rFonts w:cs="Times New Roman"/>
          <w:szCs w:val="24"/>
          <w:lang w:val="en-GB"/>
        </w:rPr>
      </w:pPr>
    </w:p>
    <w:p w14:paraId="4FF3F736" w14:textId="77777777" w:rsidR="00E704B2" w:rsidRPr="00B05BE8" w:rsidRDefault="00E704B2" w:rsidP="006841DB">
      <w:pPr>
        <w:pStyle w:val="Podtytu"/>
        <w:rPr>
          <w:rStyle w:val="Wyrnienieintensywne"/>
          <w:rFonts w:ascii="Times New Roman" w:hAnsi="Times New Roman" w:cs="Times New Roman"/>
          <w:bCs w:val="0"/>
          <w:i/>
          <w:iCs/>
          <w:sz w:val="32"/>
          <w:szCs w:val="32"/>
        </w:rPr>
      </w:pPr>
      <w:bookmarkStart w:id="0" w:name="_Toc11338485"/>
      <w:r w:rsidRPr="00B05BE8">
        <w:rPr>
          <w:rStyle w:val="Wyrnienieintensywne"/>
          <w:rFonts w:ascii="Times New Roman" w:hAnsi="Times New Roman" w:cs="Times New Roman"/>
          <w:bCs w:val="0"/>
          <w:i/>
          <w:iCs/>
          <w:sz w:val="32"/>
          <w:szCs w:val="32"/>
        </w:rPr>
        <w:t>TERMS AND DEFINITIONS</w:t>
      </w:r>
      <w:bookmarkEnd w:id="0"/>
    </w:p>
    <w:p w14:paraId="5D5FB200" w14:textId="77777777" w:rsidR="00DC6E69" w:rsidRDefault="00E704B2" w:rsidP="005320E2">
      <w:pPr>
        <w:keepLines/>
        <w:spacing w:before="360" w:after="120" w:line="276" w:lineRule="auto"/>
        <w:jc w:val="both"/>
        <w:rPr>
          <w:rFonts w:cs="Times New Roman"/>
          <w:szCs w:val="24"/>
          <w:lang w:val="en-GB"/>
        </w:rPr>
      </w:pPr>
      <w:r w:rsidRPr="00E704B2">
        <w:rPr>
          <w:rFonts w:cs="Times New Roman"/>
          <w:szCs w:val="24"/>
          <w:lang w:val="en-GB"/>
        </w:rPr>
        <w:t xml:space="preserve">In these ToR and in </w:t>
      </w:r>
      <w:r w:rsidRPr="00DE1E49">
        <w:rPr>
          <w:rFonts w:cs="Times New Roman"/>
          <w:b/>
          <w:i/>
          <w:szCs w:val="24"/>
          <w:lang w:val="en-GB"/>
        </w:rPr>
        <w:t xml:space="preserve">Annex </w:t>
      </w:r>
      <w:r w:rsidR="0043692E" w:rsidRPr="00DE1E49">
        <w:rPr>
          <w:rFonts w:cs="Times New Roman"/>
          <w:b/>
          <w:i/>
          <w:szCs w:val="24"/>
          <w:lang w:val="en-GB"/>
        </w:rPr>
        <w:t>A</w:t>
      </w:r>
      <w:r w:rsidR="00DC6E69">
        <w:rPr>
          <w:rFonts w:cs="Times New Roman"/>
          <w:szCs w:val="24"/>
          <w:lang w:val="en-GB"/>
        </w:rPr>
        <w:t>,</w:t>
      </w:r>
      <w:r w:rsidRPr="00E704B2">
        <w:rPr>
          <w:rFonts w:cs="Times New Roman"/>
          <w:szCs w:val="24"/>
          <w:lang w:val="en-GB"/>
        </w:rPr>
        <w:t xml:space="preserve"> which forms an integral part of these ToR, the following terms apply:</w:t>
      </w:r>
      <w:r w:rsidR="00DC6E69">
        <w:rPr>
          <w:rFonts w:cs="Times New Roman"/>
          <w:szCs w:val="24"/>
          <w:lang w:val="en-GB"/>
        </w:rPr>
        <w:t xml:space="preserve">  </w:t>
      </w:r>
    </w:p>
    <w:p w14:paraId="3B3C8C9B" w14:textId="77777777" w:rsidR="00E704B2" w:rsidRDefault="00E704B2" w:rsidP="00DC6E69">
      <w:pPr>
        <w:pStyle w:val="Bullet0"/>
      </w:pPr>
      <w:r w:rsidRPr="00DE1E49">
        <w:rPr>
          <w:i/>
        </w:rPr>
        <w:t xml:space="preserve">'Ex-ante </w:t>
      </w:r>
      <w:r w:rsidR="00743C16" w:rsidRPr="00DE1E49">
        <w:rPr>
          <w:i/>
        </w:rPr>
        <w:t>assessment</w:t>
      </w:r>
      <w:r w:rsidRPr="00DE1E49">
        <w:rPr>
          <w:i/>
        </w:rPr>
        <w:t>', '</w:t>
      </w:r>
      <w:r w:rsidR="00743C16" w:rsidRPr="00DE1E49">
        <w:rPr>
          <w:i/>
        </w:rPr>
        <w:t>assessment</w:t>
      </w:r>
      <w:r w:rsidRPr="00DE1E49">
        <w:rPr>
          <w:i/>
        </w:rPr>
        <w:t>'</w:t>
      </w:r>
      <w:r w:rsidRPr="00DC6E69">
        <w:t xml:space="preserve"> or </w:t>
      </w:r>
      <w:r w:rsidRPr="00DE1E49">
        <w:rPr>
          <w:i/>
        </w:rPr>
        <w:t>'engagement'</w:t>
      </w:r>
      <w:r w:rsidRPr="00DC6E69">
        <w:t xml:space="preserve"> refers to this assurance engagement. The </w:t>
      </w:r>
      <w:r w:rsidR="00743C16">
        <w:t>assessment</w:t>
      </w:r>
      <w:r w:rsidRPr="00DC6E69">
        <w:t xml:space="preserve"> covers two blocks of questions, namely '</w:t>
      </w:r>
      <w:r w:rsidR="003B1478">
        <w:t>Minimum requirements</w:t>
      </w:r>
      <w:r w:rsidRPr="00DC6E69">
        <w:t xml:space="preserve">' and ' </w:t>
      </w:r>
      <w:r w:rsidR="003B1478">
        <w:t>Additional suitability requirements</w:t>
      </w:r>
      <w:r w:rsidRPr="00DC6E69">
        <w:t xml:space="preserve">'. </w:t>
      </w:r>
    </w:p>
    <w:p w14:paraId="1CEAF1A6" w14:textId="4721370D" w:rsidR="0098622C" w:rsidRPr="00D81597" w:rsidRDefault="009F3648" w:rsidP="0098622C">
      <w:pPr>
        <w:pStyle w:val="Bullet0"/>
        <w:rPr>
          <w:szCs w:val="24"/>
        </w:rPr>
      </w:pPr>
      <w:r>
        <w:rPr>
          <w:i/>
          <w:szCs w:val="24"/>
        </w:rPr>
        <w:t>‘</w:t>
      </w:r>
      <w:r w:rsidR="0098622C">
        <w:rPr>
          <w:i/>
          <w:szCs w:val="24"/>
        </w:rPr>
        <w:t>Assessment</w:t>
      </w:r>
      <w:r>
        <w:rPr>
          <w:i/>
          <w:szCs w:val="24"/>
        </w:rPr>
        <w:t>’</w:t>
      </w:r>
      <w:r w:rsidR="0098622C">
        <w:rPr>
          <w:i/>
          <w:szCs w:val="24"/>
        </w:rPr>
        <w:t xml:space="preserve"> </w:t>
      </w:r>
      <w:r w:rsidR="0098622C" w:rsidRPr="00D81597">
        <w:rPr>
          <w:szCs w:val="24"/>
        </w:rPr>
        <w:t xml:space="preserve">means a </w:t>
      </w:r>
      <w:r w:rsidR="0098622C" w:rsidRPr="00D81597">
        <w:t xml:space="preserve">compliance audit to be carried out under ISAE 3000 as issued by the </w:t>
      </w:r>
      <w:r w:rsidR="006662FF">
        <w:t>International Auditing and Assurance Standards Board (</w:t>
      </w:r>
      <w:r w:rsidR="0098622C">
        <w:t>IAASB</w:t>
      </w:r>
      <w:r w:rsidR="006662FF">
        <w:t>)</w:t>
      </w:r>
      <w:r w:rsidR="0098622C" w:rsidRPr="00D81597">
        <w:t xml:space="preserve"> </w:t>
      </w:r>
      <w:r w:rsidR="006662FF">
        <w:t xml:space="preserve">of the International Federation of Accountants (IFAC) </w:t>
      </w:r>
      <w:r w:rsidR="0098622C" w:rsidRPr="00D81597">
        <w:t xml:space="preserve">to provide reasonable assurance to DG ECHO on the NGO’s ability to comply with the requirements as detailed in </w:t>
      </w:r>
      <w:r w:rsidR="000533F8" w:rsidRPr="00DE1E49">
        <w:rPr>
          <w:b/>
          <w:i/>
        </w:rPr>
        <w:t>Annex 3</w:t>
      </w:r>
      <w:r w:rsidR="000533F8" w:rsidRPr="00DE1E49">
        <w:rPr>
          <w:i/>
        </w:rPr>
        <w:t xml:space="preserve"> Assessment Questionnaire</w:t>
      </w:r>
      <w:r w:rsidR="000533F8">
        <w:t xml:space="preserve">, of </w:t>
      </w:r>
      <w:r w:rsidR="000533F8" w:rsidRPr="00DE1E49">
        <w:rPr>
          <w:b/>
          <w:i/>
        </w:rPr>
        <w:t>Annex A</w:t>
      </w:r>
      <w:r w:rsidR="0094047B" w:rsidRPr="00DE1E49">
        <w:rPr>
          <w:i/>
        </w:rPr>
        <w:t xml:space="preserve"> Assessment </w:t>
      </w:r>
      <w:r w:rsidR="0094047B">
        <w:rPr>
          <w:i/>
        </w:rPr>
        <w:t>R</w:t>
      </w:r>
      <w:r w:rsidR="0094047B" w:rsidRPr="00DE1E49">
        <w:rPr>
          <w:i/>
        </w:rPr>
        <w:t>eport</w:t>
      </w:r>
      <w:r w:rsidR="000533F8">
        <w:t>.</w:t>
      </w:r>
    </w:p>
    <w:p w14:paraId="05716E87" w14:textId="0E56C98C" w:rsidR="00E704B2" w:rsidRPr="00E704B2" w:rsidRDefault="00E704B2" w:rsidP="00EF2416">
      <w:pPr>
        <w:numPr>
          <w:ilvl w:val="0"/>
          <w:numId w:val="17"/>
        </w:numPr>
        <w:spacing w:before="120" w:after="120" w:line="240" w:lineRule="auto"/>
        <w:jc w:val="both"/>
        <w:rPr>
          <w:rFonts w:cs="Times New Roman"/>
          <w:szCs w:val="24"/>
          <w:lang w:val="en-GB"/>
        </w:rPr>
      </w:pPr>
      <w:r w:rsidRPr="00E704B2">
        <w:rPr>
          <w:rFonts w:cs="Times New Roman"/>
          <w:i/>
          <w:szCs w:val="24"/>
          <w:lang w:val="en-GB"/>
        </w:rPr>
        <w:t>'Auditor'</w:t>
      </w:r>
      <w:r w:rsidRPr="00E704B2">
        <w:rPr>
          <w:rFonts w:cs="Times New Roman"/>
          <w:szCs w:val="24"/>
          <w:lang w:val="en-GB"/>
        </w:rPr>
        <w:t xml:space="preserve"> refers to the audit firm contracted for performing this engagement and for submitting a report to the Organisation. 'Auditor' can refer to the person or persons conducting the </w:t>
      </w:r>
      <w:r w:rsidR="00743C16">
        <w:rPr>
          <w:rFonts w:cs="Times New Roman"/>
          <w:szCs w:val="24"/>
          <w:lang w:val="en-GB"/>
        </w:rPr>
        <w:t>assessment</w:t>
      </w:r>
      <w:r w:rsidRPr="00E704B2">
        <w:rPr>
          <w:rFonts w:cs="Times New Roman"/>
          <w:szCs w:val="24"/>
          <w:lang w:val="en-GB"/>
        </w:rPr>
        <w:t xml:space="preserve">, </w:t>
      </w:r>
      <w:r w:rsidR="00207592">
        <w:rPr>
          <w:rFonts w:cs="Times New Roman"/>
          <w:szCs w:val="24"/>
          <w:lang w:val="en-GB"/>
        </w:rPr>
        <w:t>i.e</w:t>
      </w:r>
      <w:r w:rsidR="000533F8">
        <w:rPr>
          <w:rFonts w:cs="Times New Roman"/>
          <w:szCs w:val="24"/>
          <w:lang w:val="en-GB"/>
        </w:rPr>
        <w:t>.</w:t>
      </w:r>
      <w:r w:rsidR="00207592" w:rsidRPr="00E704B2">
        <w:rPr>
          <w:rFonts w:cs="Times New Roman"/>
          <w:szCs w:val="24"/>
          <w:lang w:val="en-GB"/>
        </w:rPr>
        <w:t xml:space="preserve"> </w:t>
      </w:r>
      <w:r w:rsidRPr="00E704B2">
        <w:rPr>
          <w:rFonts w:cs="Times New Roman"/>
          <w:szCs w:val="24"/>
          <w:lang w:val="en-GB"/>
        </w:rPr>
        <w:t>the engagement partner or other members of the engagement team. The engagement partner is the partner or other person in the firm who is responsible for the engagement and its performance, and for the report that is issued on behalf of the firm, and who has the appropriate authority from a professional, legal or regulatory body.</w:t>
      </w:r>
    </w:p>
    <w:p w14:paraId="6BA9E078" w14:textId="52FFE047" w:rsidR="00E704B2" w:rsidRDefault="00E704B2" w:rsidP="00EF2416">
      <w:pPr>
        <w:numPr>
          <w:ilvl w:val="0"/>
          <w:numId w:val="17"/>
        </w:numPr>
        <w:spacing w:before="120" w:after="120" w:line="240" w:lineRule="auto"/>
        <w:jc w:val="both"/>
        <w:rPr>
          <w:rFonts w:cs="Times New Roman"/>
          <w:szCs w:val="24"/>
          <w:lang w:val="en-GB"/>
        </w:rPr>
      </w:pPr>
      <w:r w:rsidRPr="00E704B2">
        <w:rPr>
          <w:rFonts w:cs="Times New Roman"/>
          <w:i/>
          <w:szCs w:val="24"/>
          <w:lang w:val="en-GB"/>
        </w:rPr>
        <w:t>‘Organisation’</w:t>
      </w:r>
      <w:r w:rsidRPr="00E704B2">
        <w:rPr>
          <w:rFonts w:cs="Times New Roman"/>
          <w:szCs w:val="24"/>
          <w:lang w:val="en-GB"/>
        </w:rPr>
        <w:t>, refers to t</w:t>
      </w:r>
      <w:r w:rsidR="00D75B04">
        <w:rPr>
          <w:rFonts w:cs="Times New Roman"/>
          <w:szCs w:val="24"/>
          <w:lang w:val="en-GB"/>
        </w:rPr>
        <w:t xml:space="preserve">he Organisation subject to the </w:t>
      </w:r>
      <w:r w:rsidR="00603C80">
        <w:rPr>
          <w:rFonts w:cs="Times New Roman"/>
          <w:szCs w:val="24"/>
          <w:lang w:val="en-GB"/>
        </w:rPr>
        <w:t>e</w:t>
      </w:r>
      <w:r w:rsidRPr="00E704B2">
        <w:rPr>
          <w:rFonts w:cs="Times New Roman"/>
          <w:szCs w:val="24"/>
          <w:lang w:val="en-GB"/>
        </w:rPr>
        <w:t xml:space="preserve">x-ante </w:t>
      </w:r>
      <w:r w:rsidR="00603C80">
        <w:rPr>
          <w:rFonts w:cs="Times New Roman"/>
          <w:szCs w:val="24"/>
          <w:lang w:val="en-GB"/>
        </w:rPr>
        <w:t>a</w:t>
      </w:r>
      <w:r w:rsidR="00743C16">
        <w:rPr>
          <w:rFonts w:cs="Times New Roman"/>
          <w:szCs w:val="24"/>
          <w:lang w:val="en-GB"/>
        </w:rPr>
        <w:t>ssessment</w:t>
      </w:r>
      <w:r w:rsidRPr="00E704B2">
        <w:rPr>
          <w:rFonts w:cs="Times New Roman"/>
          <w:szCs w:val="24"/>
          <w:lang w:val="en-GB"/>
        </w:rPr>
        <w:t>.</w:t>
      </w:r>
    </w:p>
    <w:p w14:paraId="21835701" w14:textId="7934F30C" w:rsidR="009F3648" w:rsidRPr="00542D13" w:rsidRDefault="009F3648" w:rsidP="001A578F">
      <w:pPr>
        <w:pStyle w:val="Bullet0"/>
      </w:pPr>
      <w:r>
        <w:t>‘</w:t>
      </w:r>
      <w:r w:rsidRPr="00542D13">
        <w:t>Assessment Task Manager of the Organisation</w:t>
      </w:r>
      <w:r>
        <w:t xml:space="preserve">’ is a Manager of the Organisation, </w:t>
      </w:r>
      <w:r w:rsidR="001A578F" w:rsidRPr="001A578F">
        <w:t xml:space="preserve">(e.g. </w:t>
      </w:r>
      <w:r w:rsidR="001A578F" w:rsidRPr="00DE1E49">
        <w:rPr>
          <w:szCs w:val="24"/>
        </w:rPr>
        <w:t>Director, General Manager, Head of Finance and Accounting)</w:t>
      </w:r>
      <w:r w:rsidR="001A578F" w:rsidRPr="001A578F">
        <w:rPr>
          <w:i/>
          <w:szCs w:val="24"/>
        </w:rPr>
        <w:t xml:space="preserve"> </w:t>
      </w:r>
      <w:r>
        <w:t xml:space="preserve">appointed by the latter to manage and coordinate the assessment within the Organisation. S/he acts </w:t>
      </w:r>
      <w:r w:rsidR="0093133C">
        <w:t xml:space="preserve">as </w:t>
      </w:r>
      <w:r>
        <w:t xml:space="preserve">the key contact </w:t>
      </w:r>
      <w:r w:rsidR="001A578F">
        <w:t>for</w:t>
      </w:r>
      <w:r>
        <w:t xml:space="preserve"> the Auditor</w:t>
      </w:r>
      <w:r w:rsidR="001A578F">
        <w:t xml:space="preserve">, as indicated in the Assessment report’s </w:t>
      </w:r>
      <w:r w:rsidR="001A578F" w:rsidRPr="00DE1E49">
        <w:rPr>
          <w:b/>
          <w:i/>
        </w:rPr>
        <w:t>Annex 1</w:t>
      </w:r>
      <w:r w:rsidR="001A578F" w:rsidRPr="00DE1E49">
        <w:rPr>
          <w:i/>
        </w:rPr>
        <w:t xml:space="preserve"> Engagement context – Key information</w:t>
      </w:r>
      <w:r>
        <w:t>.</w:t>
      </w:r>
    </w:p>
    <w:p w14:paraId="6F155AF8" w14:textId="6902F9A1" w:rsidR="00E704B2" w:rsidRPr="00E704B2" w:rsidRDefault="00E704B2" w:rsidP="00EF2416">
      <w:pPr>
        <w:numPr>
          <w:ilvl w:val="0"/>
          <w:numId w:val="17"/>
        </w:numPr>
        <w:spacing w:before="120" w:after="120" w:line="240" w:lineRule="auto"/>
        <w:jc w:val="both"/>
        <w:rPr>
          <w:rFonts w:cs="Times New Roman"/>
          <w:szCs w:val="24"/>
          <w:lang w:val="en-GB"/>
        </w:rPr>
      </w:pPr>
      <w:r w:rsidRPr="00E704B2">
        <w:rPr>
          <w:rFonts w:cs="Times New Roman"/>
          <w:i/>
          <w:szCs w:val="24"/>
          <w:lang w:val="en-GB"/>
        </w:rPr>
        <w:t>'Commission'</w:t>
      </w:r>
      <w:r w:rsidRPr="00E704B2">
        <w:rPr>
          <w:rFonts w:cs="Times New Roman"/>
          <w:szCs w:val="24"/>
          <w:lang w:val="en-GB"/>
        </w:rPr>
        <w:t xml:space="preserve"> refers to the European Commission</w:t>
      </w:r>
      <w:r w:rsidR="00174D77" w:rsidRPr="00E704B2">
        <w:rPr>
          <w:rFonts w:cs="Times New Roman"/>
          <w:szCs w:val="24"/>
          <w:lang w:val="en-GB"/>
        </w:rPr>
        <w:t>, represented</w:t>
      </w:r>
      <w:r w:rsidRPr="00E704B2">
        <w:rPr>
          <w:rFonts w:cs="Times New Roman"/>
          <w:szCs w:val="24"/>
          <w:lang w:val="en-GB"/>
        </w:rPr>
        <w:t xml:space="preserve"> </w:t>
      </w:r>
      <w:r w:rsidR="00603C80">
        <w:rPr>
          <w:rFonts w:cs="Times New Roman"/>
          <w:szCs w:val="24"/>
          <w:lang w:val="en-GB"/>
        </w:rPr>
        <w:t>here</w:t>
      </w:r>
      <w:r w:rsidRPr="00E704B2">
        <w:rPr>
          <w:rFonts w:cs="Times New Roman"/>
          <w:szCs w:val="24"/>
          <w:lang w:val="en-GB"/>
        </w:rPr>
        <w:t xml:space="preserve"> by DG ECHO.</w:t>
      </w:r>
    </w:p>
    <w:p w14:paraId="214FD435" w14:textId="6F4A26C7" w:rsidR="003A0582" w:rsidRPr="003A0582" w:rsidRDefault="00E704B2" w:rsidP="00EF2416">
      <w:pPr>
        <w:numPr>
          <w:ilvl w:val="0"/>
          <w:numId w:val="17"/>
        </w:numPr>
        <w:spacing w:before="120" w:after="120" w:line="240" w:lineRule="auto"/>
        <w:jc w:val="both"/>
        <w:rPr>
          <w:rFonts w:cs="Times New Roman"/>
          <w:snapToGrid w:val="0"/>
          <w:lang w:val="en-GB"/>
        </w:rPr>
      </w:pPr>
      <w:r w:rsidRPr="003A0582">
        <w:rPr>
          <w:rFonts w:cs="Times New Roman"/>
          <w:i/>
          <w:szCs w:val="24"/>
          <w:lang w:val="en-GB"/>
        </w:rPr>
        <w:t>'FPA'</w:t>
      </w:r>
      <w:r w:rsidRPr="003A0582">
        <w:rPr>
          <w:rFonts w:cs="Times New Roman"/>
          <w:szCs w:val="24"/>
          <w:lang w:val="en-GB"/>
        </w:rPr>
        <w:t xml:space="preserve"> refers to the </w:t>
      </w:r>
      <w:r w:rsidRPr="003A0582">
        <w:rPr>
          <w:rFonts w:cs="Times New Roman"/>
          <w:lang w:val="en-GB"/>
        </w:rPr>
        <w:t>Framework Partnership Agreement signed by DG ECHO and the Organisation in order to apply for EU funds in the humanitarian aid field.</w:t>
      </w:r>
    </w:p>
    <w:p w14:paraId="0E8CAF54" w14:textId="50FF139E" w:rsidR="00E704B2" w:rsidRPr="003A0582" w:rsidRDefault="00E704B2" w:rsidP="00EF2416">
      <w:pPr>
        <w:numPr>
          <w:ilvl w:val="0"/>
          <w:numId w:val="17"/>
        </w:numPr>
        <w:spacing w:before="120" w:after="120" w:line="240" w:lineRule="auto"/>
        <w:jc w:val="both"/>
        <w:rPr>
          <w:rFonts w:cs="Times New Roman"/>
          <w:snapToGrid w:val="0"/>
          <w:lang w:val="en-GB"/>
        </w:rPr>
      </w:pPr>
      <w:r w:rsidRPr="003A0582">
        <w:rPr>
          <w:rFonts w:cs="Times New Roman"/>
          <w:i/>
          <w:snapToGrid w:val="0"/>
          <w:lang w:val="en-GB"/>
        </w:rPr>
        <w:t>‘Niche’</w:t>
      </w:r>
      <w:r w:rsidR="0094047B">
        <w:rPr>
          <w:rFonts w:cs="Times New Roman"/>
          <w:i/>
          <w:snapToGrid w:val="0"/>
          <w:lang w:val="en-GB"/>
        </w:rPr>
        <w:t xml:space="preserve"> </w:t>
      </w:r>
      <w:r w:rsidRPr="003A0582">
        <w:rPr>
          <w:rFonts w:cs="Times New Roman"/>
          <w:snapToGrid w:val="0"/>
          <w:lang w:val="en-GB"/>
        </w:rPr>
        <w:t xml:space="preserve">organisation means a non-profit-making autonomous non-governmental organisation providing specialised capabilities in support of humanitarian aid operations (e.g. map-making, mine-clearance, telecommunication, organisations offering specialised transport services, such as humanitarian air transport services). While the capabilities of ‘niche’ organisations would in principle be used to support </w:t>
      </w:r>
      <w:r w:rsidRPr="003A0582">
        <w:rPr>
          <w:rFonts w:cs="Times New Roman"/>
          <w:snapToGrid w:val="0"/>
          <w:lang w:val="en-GB"/>
        </w:rPr>
        <w:lastRenderedPageBreak/>
        <w:t xml:space="preserve">the operations of other humanitarian organisations, ‘niche’ organisations may also act to assist directly people in need (e.g. humanitarian mine-clearance operations). The </w:t>
      </w:r>
      <w:r w:rsidR="00ED71FB">
        <w:rPr>
          <w:rFonts w:cs="Times New Roman"/>
          <w:snapToGrid w:val="0"/>
          <w:lang w:val="en-GB"/>
        </w:rPr>
        <w:t>specific expertise</w:t>
      </w:r>
      <w:r w:rsidRPr="003A0582">
        <w:rPr>
          <w:rFonts w:cs="Times New Roman"/>
          <w:snapToGrid w:val="0"/>
          <w:lang w:val="en-GB"/>
        </w:rPr>
        <w:t xml:space="preserve"> of the ‘niche’ organisation need</w:t>
      </w:r>
      <w:r w:rsidR="00ED71FB">
        <w:rPr>
          <w:rFonts w:cs="Times New Roman"/>
          <w:snapToGrid w:val="0"/>
          <w:lang w:val="en-GB"/>
        </w:rPr>
        <w:t>s</w:t>
      </w:r>
      <w:r w:rsidRPr="003A0582">
        <w:rPr>
          <w:rFonts w:cs="Times New Roman"/>
          <w:snapToGrid w:val="0"/>
          <w:lang w:val="en-GB"/>
        </w:rPr>
        <w:t xml:space="preserve"> to be its own; </w:t>
      </w:r>
      <w:r w:rsidR="00ED71FB">
        <w:rPr>
          <w:rFonts w:cs="Times New Roman"/>
          <w:snapToGrid w:val="0"/>
          <w:lang w:val="en-GB"/>
        </w:rPr>
        <w:t>expertise</w:t>
      </w:r>
      <w:r w:rsidRPr="003A0582">
        <w:rPr>
          <w:rFonts w:cs="Times New Roman"/>
          <w:snapToGrid w:val="0"/>
          <w:lang w:val="en-GB"/>
        </w:rPr>
        <w:t xml:space="preserve"> offered by organisations other than the applicant organisation will not be considered for the purpose of assessing the technical capacity of the applicant organisation.</w:t>
      </w:r>
    </w:p>
    <w:p w14:paraId="462ED43A" w14:textId="6F2461B7" w:rsidR="00E704B2" w:rsidRPr="00E704B2" w:rsidRDefault="00E704B2" w:rsidP="00CA7CA9">
      <w:pPr>
        <w:pStyle w:val="Bullet0"/>
        <w:rPr>
          <w:szCs w:val="24"/>
        </w:rPr>
      </w:pPr>
      <w:r w:rsidRPr="00E704B2">
        <w:rPr>
          <w:i/>
        </w:rPr>
        <w:t>‘Programmatic Partner’</w:t>
      </w:r>
      <w:r w:rsidRPr="00E704B2">
        <w:t xml:space="preserve"> organisation means a non-profit-making autonomous non-governmental organisation with whom DG ECHO will establish a framework partnership agreement </w:t>
      </w:r>
      <w:r w:rsidR="00CA7CA9" w:rsidRPr="00CA7CA9">
        <w:t>under which innovative ways of working will be fostered</w:t>
      </w:r>
      <w:r w:rsidRPr="00E704B2">
        <w:t xml:space="preserve">. Programmatic partners </w:t>
      </w:r>
      <w:r w:rsidR="00323154">
        <w:t xml:space="preserve">holding a valid FPA </w:t>
      </w:r>
      <w:r w:rsidRPr="00E704B2">
        <w:t xml:space="preserve">will be selected </w:t>
      </w:r>
      <w:r w:rsidR="00323154">
        <w:t>at a later stage through a dedicated procedure</w:t>
      </w:r>
      <w:r w:rsidR="004451A4">
        <w:t>.</w:t>
      </w:r>
    </w:p>
    <w:p w14:paraId="0D907D14" w14:textId="216DD47A" w:rsidR="00E704B2" w:rsidRPr="000533F8" w:rsidRDefault="00E704B2" w:rsidP="00EF2416">
      <w:pPr>
        <w:numPr>
          <w:ilvl w:val="0"/>
          <w:numId w:val="17"/>
        </w:numPr>
        <w:spacing w:before="120" w:after="120" w:line="240" w:lineRule="auto"/>
        <w:jc w:val="both"/>
        <w:rPr>
          <w:rFonts w:cs="Times New Roman"/>
          <w:szCs w:val="24"/>
          <w:lang w:val="en-GB"/>
        </w:rPr>
      </w:pPr>
      <w:r w:rsidRPr="005320E2">
        <w:rPr>
          <w:rFonts w:cs="Times New Roman"/>
          <w:b/>
          <w:i/>
          <w:lang w:val="en-GB"/>
        </w:rPr>
        <w:t xml:space="preserve">Annexes </w:t>
      </w:r>
      <w:r w:rsidR="0043692E" w:rsidRPr="005320E2">
        <w:rPr>
          <w:rFonts w:cs="Times New Roman"/>
          <w:b/>
          <w:i/>
          <w:lang w:val="en-GB"/>
        </w:rPr>
        <w:t>1</w:t>
      </w:r>
      <w:r w:rsidRPr="005320E2">
        <w:rPr>
          <w:rFonts w:cs="Times New Roman"/>
          <w:b/>
          <w:i/>
          <w:lang w:val="en-GB"/>
        </w:rPr>
        <w:t>, 2</w:t>
      </w:r>
      <w:r w:rsidR="0043692E" w:rsidRPr="005320E2">
        <w:rPr>
          <w:rFonts w:cs="Times New Roman"/>
          <w:b/>
          <w:i/>
          <w:lang w:val="en-GB"/>
        </w:rPr>
        <w:t>, 3, 4A</w:t>
      </w:r>
      <w:r w:rsidR="00581A5D">
        <w:rPr>
          <w:rFonts w:cs="Times New Roman"/>
          <w:b/>
          <w:i/>
          <w:lang w:val="en-GB"/>
        </w:rPr>
        <w:t>,</w:t>
      </w:r>
      <w:r w:rsidR="0043692E" w:rsidRPr="005320E2">
        <w:rPr>
          <w:rFonts w:cs="Times New Roman"/>
          <w:b/>
          <w:i/>
          <w:lang w:val="en-GB"/>
        </w:rPr>
        <w:t xml:space="preserve"> 4B</w:t>
      </w:r>
      <w:r w:rsidR="00581A5D">
        <w:rPr>
          <w:rFonts w:cs="Times New Roman"/>
          <w:b/>
          <w:i/>
          <w:lang w:val="en-GB"/>
        </w:rPr>
        <w:t xml:space="preserve"> or 5</w:t>
      </w:r>
      <w:r w:rsidRPr="00E704B2">
        <w:rPr>
          <w:rFonts w:cs="Times New Roman"/>
          <w:i/>
          <w:lang w:val="en-GB"/>
        </w:rPr>
        <w:t xml:space="preserve"> </w:t>
      </w:r>
      <w:r w:rsidRPr="00DE1E49">
        <w:rPr>
          <w:rFonts w:cs="Times New Roman"/>
          <w:lang w:val="en-GB"/>
        </w:rPr>
        <w:t>which are referred to in the text are the annexes to</w:t>
      </w:r>
      <w:r w:rsidRPr="00E704B2">
        <w:rPr>
          <w:rFonts w:cs="Times New Roman"/>
          <w:i/>
          <w:lang w:val="en-GB"/>
        </w:rPr>
        <w:t xml:space="preserve"> </w:t>
      </w:r>
      <w:r w:rsidRPr="00E704B2">
        <w:rPr>
          <w:rFonts w:cs="Times New Roman"/>
          <w:b/>
          <w:i/>
          <w:lang w:val="en-GB"/>
        </w:rPr>
        <w:t xml:space="preserve">Annex A </w:t>
      </w:r>
      <w:r w:rsidR="00743C16" w:rsidRPr="00DE1E49">
        <w:rPr>
          <w:rFonts w:cs="Times New Roman"/>
          <w:i/>
          <w:lang w:val="en-GB"/>
        </w:rPr>
        <w:t>Assessment</w:t>
      </w:r>
      <w:r w:rsidRPr="00DE1E49">
        <w:rPr>
          <w:rFonts w:cs="Times New Roman"/>
          <w:i/>
          <w:lang w:val="en-GB"/>
        </w:rPr>
        <w:t xml:space="preserve"> Report </w:t>
      </w:r>
      <w:r w:rsidRPr="00DE1E49">
        <w:rPr>
          <w:rFonts w:cs="Times New Roman"/>
          <w:lang w:val="en-GB"/>
        </w:rPr>
        <w:t>to the ToR</w:t>
      </w:r>
      <w:r w:rsidRPr="00E704B2">
        <w:rPr>
          <w:rFonts w:cs="Times New Roman"/>
          <w:i/>
          <w:lang w:val="en-GB"/>
        </w:rPr>
        <w:t xml:space="preserve">. </w:t>
      </w:r>
      <w:r w:rsidRPr="00DE1E49">
        <w:rPr>
          <w:rFonts w:cs="Times New Roman"/>
          <w:lang w:val="en-GB"/>
        </w:rPr>
        <w:t xml:space="preserve">Those annexes should be filled in by the Auditor and form an integral part of the </w:t>
      </w:r>
      <w:r w:rsidR="00743C16" w:rsidRPr="00DE1E49">
        <w:rPr>
          <w:rFonts w:cs="Times New Roman"/>
          <w:lang w:val="en-GB"/>
        </w:rPr>
        <w:t>Assessment</w:t>
      </w:r>
      <w:r w:rsidRPr="00DE1E49">
        <w:rPr>
          <w:rFonts w:cs="Times New Roman"/>
          <w:lang w:val="en-GB"/>
        </w:rPr>
        <w:t xml:space="preserve"> Report.</w:t>
      </w:r>
    </w:p>
    <w:p w14:paraId="7B1B3118" w14:textId="77777777" w:rsidR="00E704B2" w:rsidRPr="00E704B2" w:rsidRDefault="00E704B2" w:rsidP="00E704B2">
      <w:pPr>
        <w:spacing w:before="120" w:after="120" w:line="276" w:lineRule="auto"/>
        <w:jc w:val="both"/>
        <w:rPr>
          <w:rFonts w:cs="Times New Roman"/>
          <w:lang w:val="en-GB"/>
        </w:rPr>
      </w:pPr>
    </w:p>
    <w:p w14:paraId="5D3754D6" w14:textId="77777777" w:rsidR="00E704B2" w:rsidRPr="00B05BE8" w:rsidRDefault="00E704B2" w:rsidP="006841DB">
      <w:pPr>
        <w:pStyle w:val="Podtytu"/>
        <w:rPr>
          <w:rFonts w:ascii="Times New Roman" w:hAnsi="Times New Roman" w:cs="Times New Roman"/>
          <w:b/>
          <w:sz w:val="32"/>
          <w:szCs w:val="32"/>
        </w:rPr>
      </w:pPr>
      <w:bookmarkStart w:id="1" w:name="_Toc11338486"/>
      <w:r w:rsidRPr="00B05BE8">
        <w:rPr>
          <w:rFonts w:ascii="Times New Roman" w:hAnsi="Times New Roman" w:cs="Times New Roman"/>
          <w:b/>
          <w:sz w:val="32"/>
          <w:szCs w:val="32"/>
        </w:rPr>
        <w:t>REQUIREMENTS FOR THE AUDITORS</w:t>
      </w:r>
      <w:bookmarkEnd w:id="1"/>
    </w:p>
    <w:p w14:paraId="2EBE7DF8" w14:textId="77777777" w:rsidR="00E704B2" w:rsidRPr="00B05BE8" w:rsidRDefault="00E704B2" w:rsidP="0087798C">
      <w:pPr>
        <w:pStyle w:val="Nagwek1"/>
        <w:rPr>
          <w:rFonts w:ascii="Times New Roman Bold" w:hAnsi="Times New Roman Bold"/>
          <w:caps/>
          <w:smallCaps w:val="0"/>
        </w:rPr>
      </w:pPr>
      <w:r w:rsidRPr="00B05BE8">
        <w:rPr>
          <w:rFonts w:ascii="Times New Roman Bold" w:hAnsi="Times New Roman Bold"/>
          <w:caps/>
          <w:smallCaps w:val="0"/>
        </w:rPr>
        <w:t>General Principles</w:t>
      </w:r>
    </w:p>
    <w:p w14:paraId="6E179453" w14:textId="546AFD26" w:rsidR="00210AE8" w:rsidRPr="00210AE8" w:rsidRDefault="00E704B2" w:rsidP="00210AE8">
      <w:pPr>
        <w:spacing w:before="360" w:after="120" w:line="276" w:lineRule="auto"/>
        <w:jc w:val="both"/>
        <w:rPr>
          <w:lang w:val="en-IE"/>
        </w:rPr>
      </w:pPr>
      <w:r w:rsidRPr="00E704B2">
        <w:rPr>
          <w:rFonts w:cs="Times New Roman"/>
          <w:szCs w:val="24"/>
          <w:lang w:val="en-GB"/>
        </w:rPr>
        <w:t xml:space="preserve">The Auditor must be an </w:t>
      </w:r>
      <w:r w:rsidRPr="00E704B2">
        <w:rPr>
          <w:rFonts w:cs="Times New Roman"/>
          <w:b/>
          <w:szCs w:val="24"/>
          <w:lang w:val="en-GB"/>
        </w:rPr>
        <w:t>independent</w:t>
      </w:r>
      <w:r w:rsidRPr="00E704B2">
        <w:rPr>
          <w:rFonts w:cs="Times New Roman"/>
          <w:szCs w:val="24"/>
          <w:lang w:val="en-GB"/>
        </w:rPr>
        <w:t xml:space="preserve"> </w:t>
      </w:r>
      <w:r w:rsidRPr="00E704B2">
        <w:rPr>
          <w:rFonts w:cs="Times New Roman"/>
          <w:b/>
          <w:szCs w:val="24"/>
          <w:lang w:val="en-GB"/>
        </w:rPr>
        <w:t>external</w:t>
      </w:r>
      <w:r w:rsidRPr="00E704B2">
        <w:rPr>
          <w:rFonts w:cs="Times New Roman"/>
          <w:szCs w:val="24"/>
          <w:lang w:val="en-GB"/>
        </w:rPr>
        <w:t xml:space="preserve"> </w:t>
      </w:r>
      <w:r w:rsidRPr="00DE1E49">
        <w:rPr>
          <w:rFonts w:cs="Times New Roman"/>
          <w:b/>
          <w:szCs w:val="24"/>
          <w:lang w:val="en-GB"/>
        </w:rPr>
        <w:t>auditor</w:t>
      </w:r>
      <w:r w:rsidRPr="00E704B2">
        <w:rPr>
          <w:rFonts w:cs="Times New Roman"/>
          <w:szCs w:val="24"/>
          <w:lang w:val="en-GB"/>
        </w:rPr>
        <w:t xml:space="preserve"> who is a registered member of a national accounting or auditing body or institution and who is </w:t>
      </w:r>
      <w:r w:rsidR="000533F8">
        <w:rPr>
          <w:rFonts w:cs="Times New Roman"/>
          <w:szCs w:val="24"/>
          <w:lang w:val="en-GB"/>
        </w:rPr>
        <w:t>authorised to conduct audits</w:t>
      </w:r>
      <w:r w:rsidRPr="00E704B2">
        <w:rPr>
          <w:rFonts w:cs="Times New Roman"/>
          <w:szCs w:val="24"/>
          <w:lang w:val="en-GB"/>
        </w:rPr>
        <w:t>.</w:t>
      </w:r>
      <w:r w:rsidR="0098622C" w:rsidRPr="0098622C">
        <w:rPr>
          <w:lang w:val="en-IE"/>
        </w:rPr>
        <w:t xml:space="preserve"> </w:t>
      </w:r>
      <w:r w:rsidR="00210AE8" w:rsidRPr="00210AE8">
        <w:rPr>
          <w:lang w:val="en-IE"/>
        </w:rPr>
        <w:t>By agreeing to these ToR, the Auditor confirms that s/he meets at least one of the following conditions:</w:t>
      </w:r>
    </w:p>
    <w:p w14:paraId="19A22D17" w14:textId="77777777" w:rsidR="00210AE8" w:rsidRPr="00210AE8" w:rsidRDefault="00210AE8" w:rsidP="00210AE8">
      <w:pPr>
        <w:spacing w:before="360" w:after="120" w:line="276" w:lineRule="auto"/>
        <w:jc w:val="both"/>
        <w:rPr>
          <w:lang w:val="en-IE"/>
        </w:rPr>
      </w:pPr>
      <w:r w:rsidRPr="00210AE8">
        <w:rPr>
          <w:lang w:val="en-IE"/>
        </w:rPr>
        <w:t>•</w:t>
      </w:r>
      <w:r w:rsidRPr="00210AE8">
        <w:rPr>
          <w:lang w:val="en-IE"/>
        </w:rPr>
        <w:tab/>
        <w:t>The Auditor and/or the firm is a member of a national accounting or auditing body or institution, which in turn is member of the International Federation of Accountants (IFAC).</w:t>
      </w:r>
    </w:p>
    <w:p w14:paraId="7DA8856C" w14:textId="68CD69DA" w:rsidR="00210AE8" w:rsidRPr="00210AE8" w:rsidRDefault="00210AE8" w:rsidP="00210AE8">
      <w:pPr>
        <w:spacing w:before="360" w:after="120" w:line="276" w:lineRule="auto"/>
        <w:jc w:val="both"/>
        <w:rPr>
          <w:lang w:val="en-IE"/>
        </w:rPr>
      </w:pPr>
      <w:r w:rsidRPr="00210AE8">
        <w:rPr>
          <w:lang w:val="en-IE"/>
        </w:rPr>
        <w:t>•</w:t>
      </w:r>
      <w:r w:rsidRPr="00210AE8">
        <w:rPr>
          <w:lang w:val="en-IE"/>
        </w:rPr>
        <w:tab/>
        <w:t>The Auditor and/or the firm is a member of a national accounting or auditing body or institution and</w:t>
      </w:r>
      <w:r w:rsidR="00EA6C34">
        <w:rPr>
          <w:lang w:val="en-IE"/>
        </w:rPr>
        <w:t>,</w:t>
      </w:r>
      <w:r w:rsidRPr="00210AE8">
        <w:rPr>
          <w:lang w:val="en-IE"/>
        </w:rPr>
        <w:t xml:space="preserve"> although this organisation is not member of the IFAC, the Auditor commits him/herself to undertake this engagement in accordance with the IFAC standards and ethics set out in these T</w:t>
      </w:r>
      <w:r w:rsidR="00D75B04">
        <w:rPr>
          <w:lang w:val="en-IE"/>
        </w:rPr>
        <w:t>oR</w:t>
      </w:r>
      <w:r w:rsidRPr="00210AE8">
        <w:rPr>
          <w:lang w:val="en-IE"/>
        </w:rPr>
        <w:t>.</w:t>
      </w:r>
    </w:p>
    <w:p w14:paraId="318588A3" w14:textId="660DC821" w:rsidR="00210AE8" w:rsidRPr="00210AE8" w:rsidRDefault="00210AE8" w:rsidP="00210AE8">
      <w:pPr>
        <w:spacing w:before="360" w:after="120" w:line="276" w:lineRule="auto"/>
        <w:jc w:val="both"/>
        <w:rPr>
          <w:lang w:val="en-IE"/>
        </w:rPr>
      </w:pPr>
      <w:r w:rsidRPr="00210AE8">
        <w:rPr>
          <w:lang w:val="en-IE"/>
        </w:rPr>
        <w:t>•</w:t>
      </w:r>
      <w:r w:rsidRPr="00210AE8">
        <w:rPr>
          <w:lang w:val="en-IE"/>
        </w:rPr>
        <w:tab/>
        <w:t xml:space="preserve">The Auditor and/or the firm is registered as a statutory auditor in the public register of a public oversight body in an EU </w:t>
      </w:r>
      <w:r w:rsidR="0093133C">
        <w:rPr>
          <w:lang w:val="en-IE"/>
        </w:rPr>
        <w:t>M</w:t>
      </w:r>
      <w:r w:rsidR="0093133C" w:rsidRPr="00210AE8">
        <w:rPr>
          <w:lang w:val="en-IE"/>
        </w:rPr>
        <w:t xml:space="preserve">ember </w:t>
      </w:r>
      <w:r w:rsidR="0093133C">
        <w:rPr>
          <w:lang w:val="en-IE"/>
        </w:rPr>
        <w:t>S</w:t>
      </w:r>
      <w:r w:rsidRPr="00210AE8">
        <w:rPr>
          <w:lang w:val="en-IE"/>
        </w:rPr>
        <w:t>tate in accordance with the principles of public oversight set out in Directive 2006/43/EC of the European Parliament and of the Council (this applies to auditors and audit fir</w:t>
      </w:r>
      <w:r w:rsidR="00D75B04">
        <w:rPr>
          <w:lang w:val="en-IE"/>
        </w:rPr>
        <w:t xml:space="preserve">ms based in an EU </w:t>
      </w:r>
      <w:r w:rsidR="0093133C">
        <w:rPr>
          <w:lang w:val="en-IE"/>
        </w:rPr>
        <w:t>M</w:t>
      </w:r>
      <w:r w:rsidR="00D75B04">
        <w:rPr>
          <w:lang w:val="en-IE"/>
        </w:rPr>
        <w:t xml:space="preserve">ember </w:t>
      </w:r>
      <w:r w:rsidR="0093133C">
        <w:rPr>
          <w:lang w:val="en-IE"/>
        </w:rPr>
        <w:t>S</w:t>
      </w:r>
      <w:r w:rsidR="00D75B04">
        <w:rPr>
          <w:lang w:val="en-IE"/>
        </w:rPr>
        <w:t>tate)</w:t>
      </w:r>
      <w:r w:rsidRPr="00210AE8">
        <w:rPr>
          <w:lang w:val="en-IE"/>
        </w:rPr>
        <w:t>.</w:t>
      </w:r>
    </w:p>
    <w:p w14:paraId="5CF35FF8" w14:textId="62DFB9C8" w:rsidR="00E704B2" w:rsidRPr="00E704B2" w:rsidRDefault="0098622C" w:rsidP="00B05BE8">
      <w:pPr>
        <w:spacing w:before="360" w:after="120" w:line="276" w:lineRule="auto"/>
        <w:jc w:val="both"/>
        <w:rPr>
          <w:rFonts w:cs="Times New Roman"/>
          <w:szCs w:val="24"/>
          <w:lang w:val="en-GB"/>
        </w:rPr>
      </w:pPr>
      <w:r w:rsidRPr="005320E2">
        <w:rPr>
          <w:lang w:val="en-IE"/>
        </w:rPr>
        <w:t xml:space="preserve">The Organisation is entitled to use </w:t>
      </w:r>
      <w:r w:rsidR="00FE0BED">
        <w:rPr>
          <w:lang w:val="en-IE"/>
        </w:rPr>
        <w:t>its</w:t>
      </w:r>
      <w:r w:rsidRPr="005320E2">
        <w:rPr>
          <w:lang w:val="en-IE"/>
        </w:rPr>
        <w:t xml:space="preserve"> own statutory auditors to undertake the engagement.</w:t>
      </w:r>
    </w:p>
    <w:p w14:paraId="7FB594DE" w14:textId="68C3CAF4" w:rsidR="0098622C" w:rsidRDefault="00207592" w:rsidP="0098622C">
      <w:pPr>
        <w:spacing w:before="120" w:after="120" w:line="276" w:lineRule="auto"/>
        <w:jc w:val="both"/>
        <w:rPr>
          <w:rFonts w:cs="Times New Roman"/>
          <w:szCs w:val="24"/>
          <w:lang w:val="en-GB"/>
        </w:rPr>
      </w:pPr>
      <w:r>
        <w:rPr>
          <w:rFonts w:cs="Times New Roman"/>
          <w:szCs w:val="24"/>
          <w:lang w:val="en-GB"/>
        </w:rPr>
        <w:t>The</w:t>
      </w:r>
      <w:r w:rsidR="0098622C" w:rsidRPr="00E704B2">
        <w:rPr>
          <w:rFonts w:cs="Times New Roman"/>
          <w:szCs w:val="24"/>
          <w:lang w:val="en-GB"/>
        </w:rPr>
        <w:t xml:space="preserve"> Auditor must be </w:t>
      </w:r>
      <w:r w:rsidR="00174D77">
        <w:rPr>
          <w:rFonts w:cs="Times New Roman"/>
          <w:szCs w:val="24"/>
          <w:lang w:val="en-GB"/>
        </w:rPr>
        <w:t xml:space="preserve">fully </w:t>
      </w:r>
      <w:r w:rsidR="00174D77" w:rsidRPr="00E704B2">
        <w:rPr>
          <w:rFonts w:cs="Times New Roman"/>
          <w:szCs w:val="24"/>
          <w:lang w:val="en-GB"/>
        </w:rPr>
        <w:t>independent</w:t>
      </w:r>
      <w:r w:rsidR="0098622C" w:rsidRPr="00E704B2">
        <w:rPr>
          <w:rFonts w:cs="Times New Roman"/>
          <w:szCs w:val="24"/>
          <w:lang w:val="en-GB"/>
        </w:rPr>
        <w:t xml:space="preserve"> of the Organisation concerned and hence the </w:t>
      </w:r>
      <w:r w:rsidR="00CF3B7F" w:rsidRPr="00CF3B7F">
        <w:rPr>
          <w:rFonts w:cs="Times New Roman"/>
          <w:szCs w:val="24"/>
          <w:lang w:val="en-GB"/>
        </w:rPr>
        <w:t>i</w:t>
      </w:r>
      <w:r w:rsidR="0098622C" w:rsidRPr="00CF3B7F">
        <w:rPr>
          <w:rFonts w:cs="Times New Roman"/>
          <w:szCs w:val="24"/>
          <w:lang w:val="en-GB"/>
        </w:rPr>
        <w:t xml:space="preserve">nternal </w:t>
      </w:r>
      <w:r w:rsidR="00CF3B7F" w:rsidRPr="00CF3B7F">
        <w:rPr>
          <w:rFonts w:cs="Times New Roman"/>
          <w:szCs w:val="24"/>
          <w:lang w:val="en-GB"/>
        </w:rPr>
        <w:t>a</w:t>
      </w:r>
      <w:r w:rsidR="0098622C" w:rsidRPr="00CF3B7F">
        <w:rPr>
          <w:rFonts w:cs="Times New Roman"/>
          <w:szCs w:val="24"/>
          <w:lang w:val="en-GB"/>
        </w:rPr>
        <w:t>uditor of an Organisation subject to assessment is not eligible to perform this Assessment.</w:t>
      </w:r>
      <w:r w:rsidR="0098622C" w:rsidRPr="00E704B2">
        <w:rPr>
          <w:rFonts w:cs="Times New Roman"/>
          <w:szCs w:val="24"/>
          <w:lang w:val="en-GB"/>
        </w:rPr>
        <w:t xml:space="preserve"> </w:t>
      </w:r>
    </w:p>
    <w:p w14:paraId="741CF870" w14:textId="186DCF53" w:rsidR="0098622C" w:rsidRPr="0098622C" w:rsidRDefault="0098622C" w:rsidP="0098622C">
      <w:pPr>
        <w:spacing w:before="120" w:after="120" w:line="276" w:lineRule="auto"/>
        <w:jc w:val="both"/>
        <w:rPr>
          <w:rFonts w:cs="Times New Roman"/>
          <w:szCs w:val="24"/>
          <w:lang w:val="en-GB"/>
        </w:rPr>
      </w:pPr>
      <w:r w:rsidRPr="0098622C">
        <w:rPr>
          <w:rFonts w:cs="Times New Roman"/>
          <w:szCs w:val="24"/>
          <w:lang w:val="en-GB"/>
        </w:rPr>
        <w:lastRenderedPageBreak/>
        <w:t>The Auditor will carry out the engagement in accordance with ISAE 3000 – Assurance Engagements Other Than Audits or Reviews of Historical Financial Information</w:t>
      </w:r>
      <w:r w:rsidR="00207592">
        <w:rPr>
          <w:rFonts w:cs="Times New Roman"/>
          <w:szCs w:val="24"/>
          <w:lang w:val="en-GB"/>
        </w:rPr>
        <w:t xml:space="preserve"> (Revised)</w:t>
      </w:r>
      <w:r w:rsidRPr="0098622C">
        <w:rPr>
          <w:rFonts w:cs="Times New Roman"/>
          <w:szCs w:val="24"/>
          <w:lang w:val="en-GB"/>
        </w:rPr>
        <w:t xml:space="preserve"> (ISAE 3000) issued by the </w:t>
      </w:r>
      <w:r w:rsidR="00207592">
        <w:rPr>
          <w:rFonts w:cs="Times New Roman"/>
          <w:szCs w:val="24"/>
          <w:lang w:val="en-GB"/>
        </w:rPr>
        <w:t>IAASB.</w:t>
      </w:r>
    </w:p>
    <w:p w14:paraId="1673E131" w14:textId="168E1C67" w:rsidR="0098622C" w:rsidRPr="0098622C" w:rsidRDefault="0098622C" w:rsidP="0098622C">
      <w:pPr>
        <w:spacing w:before="120" w:after="120" w:line="276" w:lineRule="auto"/>
        <w:jc w:val="both"/>
        <w:rPr>
          <w:rFonts w:cs="Times New Roman"/>
          <w:szCs w:val="24"/>
          <w:lang w:val="en-GB"/>
        </w:rPr>
      </w:pPr>
      <w:r w:rsidRPr="0098622C">
        <w:rPr>
          <w:rFonts w:cs="Times New Roman"/>
          <w:szCs w:val="24"/>
          <w:lang w:val="en-GB"/>
        </w:rPr>
        <w:t>In reporting under these ToR</w:t>
      </w:r>
      <w:r w:rsidR="008A4618">
        <w:rPr>
          <w:rFonts w:cs="Times New Roman"/>
          <w:szCs w:val="24"/>
          <w:lang w:val="en-GB"/>
        </w:rPr>
        <w:t>,</w:t>
      </w:r>
      <w:r w:rsidRPr="0098622C">
        <w:rPr>
          <w:rFonts w:cs="Times New Roman"/>
          <w:szCs w:val="24"/>
          <w:lang w:val="en-GB"/>
        </w:rPr>
        <w:t xml:space="preserve"> the Auditor must confirm that </w:t>
      </w:r>
      <w:r w:rsidR="008A4618">
        <w:rPr>
          <w:rFonts w:cs="Times New Roman"/>
          <w:szCs w:val="24"/>
          <w:lang w:val="en-GB"/>
        </w:rPr>
        <w:t>they</w:t>
      </w:r>
      <w:r w:rsidRPr="0098622C">
        <w:rPr>
          <w:rFonts w:cs="Times New Roman"/>
          <w:szCs w:val="24"/>
          <w:lang w:val="en-GB"/>
        </w:rPr>
        <w:t xml:space="preserve"> </w:t>
      </w:r>
      <w:r w:rsidR="008A4618">
        <w:rPr>
          <w:rFonts w:cs="Times New Roman"/>
          <w:szCs w:val="24"/>
          <w:lang w:val="en-GB"/>
        </w:rPr>
        <w:t xml:space="preserve">have </w:t>
      </w:r>
      <w:r w:rsidRPr="0098622C">
        <w:rPr>
          <w:rFonts w:cs="Times New Roman"/>
          <w:szCs w:val="24"/>
          <w:lang w:val="en-GB"/>
        </w:rPr>
        <w:t>complie</w:t>
      </w:r>
      <w:r w:rsidR="008A4618">
        <w:rPr>
          <w:rFonts w:cs="Times New Roman"/>
          <w:szCs w:val="24"/>
          <w:lang w:val="en-GB"/>
        </w:rPr>
        <w:t>d</w:t>
      </w:r>
      <w:r w:rsidRPr="0098622C">
        <w:rPr>
          <w:rFonts w:cs="Times New Roman"/>
          <w:szCs w:val="24"/>
          <w:lang w:val="en-GB"/>
        </w:rPr>
        <w:t xml:space="preserve"> with the requirements of the International Standard on Quality Control (ISQC1) issued by the IAASB. </w:t>
      </w:r>
    </w:p>
    <w:p w14:paraId="21B96EE6" w14:textId="05CA4935" w:rsidR="00953E4E" w:rsidRPr="00D75B04" w:rsidRDefault="0098622C" w:rsidP="00D75B04">
      <w:pPr>
        <w:spacing w:before="120" w:after="120" w:line="276" w:lineRule="auto"/>
        <w:jc w:val="both"/>
        <w:rPr>
          <w:rFonts w:cs="Times New Roman"/>
          <w:szCs w:val="24"/>
          <w:lang w:val="en-GB"/>
        </w:rPr>
      </w:pPr>
      <w:r w:rsidRPr="0098622C">
        <w:rPr>
          <w:rFonts w:cs="Times New Roman"/>
          <w:szCs w:val="24"/>
          <w:lang w:val="en-GB"/>
        </w:rPr>
        <w:t>In reporting under these ToR</w:t>
      </w:r>
      <w:r w:rsidR="008A4618">
        <w:rPr>
          <w:rFonts w:cs="Times New Roman"/>
          <w:szCs w:val="24"/>
          <w:lang w:val="en-GB"/>
        </w:rPr>
        <w:t>,</w:t>
      </w:r>
      <w:r w:rsidRPr="0098622C">
        <w:rPr>
          <w:rFonts w:cs="Times New Roman"/>
          <w:szCs w:val="24"/>
          <w:lang w:val="en-GB"/>
        </w:rPr>
        <w:t xml:space="preserve"> the Auditor must also confirm that </w:t>
      </w:r>
      <w:r w:rsidR="00174D77">
        <w:rPr>
          <w:rFonts w:cs="Times New Roman"/>
          <w:szCs w:val="24"/>
          <w:lang w:val="en-GB"/>
        </w:rPr>
        <w:t xml:space="preserve">they </w:t>
      </w:r>
      <w:r w:rsidR="00174D77" w:rsidRPr="0098622C">
        <w:rPr>
          <w:rFonts w:cs="Times New Roman"/>
          <w:szCs w:val="24"/>
          <w:lang w:val="en-GB"/>
        </w:rPr>
        <w:t>have</w:t>
      </w:r>
      <w:r w:rsidRPr="0098622C">
        <w:rPr>
          <w:rFonts w:cs="Times New Roman"/>
          <w:szCs w:val="24"/>
          <w:lang w:val="en-GB"/>
        </w:rPr>
        <w:t xml:space="preserve"> complied with the Code of the International Ethical Standards Board</w:t>
      </w:r>
      <w:r w:rsidR="00207592">
        <w:rPr>
          <w:rFonts w:cs="Times New Roman"/>
          <w:szCs w:val="24"/>
          <w:lang w:val="en-GB"/>
        </w:rPr>
        <w:t xml:space="preserve"> (IESBA)</w:t>
      </w:r>
      <w:r w:rsidR="00D75B04">
        <w:rPr>
          <w:rFonts w:cs="Times New Roman"/>
          <w:szCs w:val="24"/>
          <w:lang w:val="en-GB"/>
        </w:rPr>
        <w:t xml:space="preserve"> for Accountants of IFAC.</w:t>
      </w:r>
    </w:p>
    <w:p w14:paraId="61E0351C" w14:textId="77777777" w:rsidR="00953E4E" w:rsidRPr="00953E4E" w:rsidRDefault="00953E4E" w:rsidP="00953E4E">
      <w:pPr>
        <w:spacing w:before="120" w:after="120" w:line="240" w:lineRule="auto"/>
        <w:jc w:val="both"/>
        <w:rPr>
          <w:rFonts w:cs="Times New Roman"/>
          <w:lang w:val="en-GB"/>
        </w:rPr>
      </w:pPr>
    </w:p>
    <w:p w14:paraId="71625EEB" w14:textId="77777777" w:rsidR="00083E47" w:rsidRPr="00083E47" w:rsidRDefault="00E704B2" w:rsidP="005320E2">
      <w:pPr>
        <w:pStyle w:val="Nagwek2"/>
        <w:spacing w:after="360"/>
      </w:pPr>
      <w:r w:rsidRPr="00E704B2">
        <w:t>Qualifications, Experience and Team Composition</w:t>
      </w:r>
    </w:p>
    <w:p w14:paraId="65E03EDA" w14:textId="77777777" w:rsidR="00E704B2" w:rsidRPr="00E704B2" w:rsidRDefault="00E704B2" w:rsidP="00DC6E69">
      <w:pPr>
        <w:pStyle w:val="Nagwek3"/>
        <w:rPr>
          <w:snapToGrid w:val="0"/>
        </w:rPr>
      </w:pPr>
      <w:r w:rsidRPr="00E704B2">
        <w:rPr>
          <w:snapToGrid w:val="0"/>
        </w:rPr>
        <w:t>Qualifications and Experience</w:t>
      </w:r>
    </w:p>
    <w:p w14:paraId="66D8172C" w14:textId="51DC92E0" w:rsidR="00E704B2" w:rsidRPr="00E704B2" w:rsidRDefault="00E704B2" w:rsidP="00E704B2">
      <w:pPr>
        <w:keepLines/>
        <w:spacing w:before="120" w:after="120" w:line="276" w:lineRule="auto"/>
        <w:jc w:val="both"/>
        <w:rPr>
          <w:rFonts w:cs="Times New Roman"/>
          <w:snapToGrid w:val="0"/>
          <w:lang w:val="en-US"/>
        </w:rPr>
      </w:pPr>
      <w:r w:rsidRPr="00E704B2">
        <w:rPr>
          <w:rFonts w:cs="Times New Roman"/>
          <w:snapToGrid w:val="0"/>
          <w:lang w:val="en-US"/>
        </w:rPr>
        <w:t xml:space="preserve">The Auditor will employ adequate staff with appropriate professional qualifications and suitable experience with IFAC standards, in particular </w:t>
      </w:r>
      <w:r w:rsidR="001C0B9A">
        <w:rPr>
          <w:rFonts w:cs="Times New Roman"/>
          <w:snapToGrid w:val="0"/>
          <w:lang w:val="en-US"/>
        </w:rPr>
        <w:t>ISAE 3000</w:t>
      </w:r>
      <w:r w:rsidR="00DE17D6">
        <w:rPr>
          <w:rFonts w:cs="Times New Roman"/>
          <w:snapToGrid w:val="0"/>
          <w:lang w:val="en-US"/>
        </w:rPr>
        <w:t>,</w:t>
      </w:r>
      <w:r w:rsidRPr="00E704B2">
        <w:rPr>
          <w:rFonts w:cs="Times New Roman"/>
          <w:i/>
          <w:lang w:val="en-GB"/>
        </w:rPr>
        <w:t xml:space="preserve"> </w:t>
      </w:r>
      <w:r w:rsidRPr="00E704B2">
        <w:rPr>
          <w:rFonts w:cs="Times New Roman"/>
          <w:snapToGrid w:val="0"/>
          <w:lang w:val="en-US"/>
        </w:rPr>
        <w:t xml:space="preserve">and with experience in performing institutional or compliance audits and/or performing systems audits or equivalent engagements of entities comparable in size and complexity to the Organisation. </w:t>
      </w:r>
    </w:p>
    <w:p w14:paraId="0AFDD4FF" w14:textId="77777777" w:rsidR="00E704B2" w:rsidRPr="00E704B2" w:rsidRDefault="00E704B2" w:rsidP="00E704B2">
      <w:pPr>
        <w:keepLines/>
        <w:spacing w:before="120" w:after="120" w:line="276" w:lineRule="auto"/>
        <w:jc w:val="both"/>
        <w:rPr>
          <w:rFonts w:cs="Times New Roman"/>
          <w:snapToGrid w:val="0"/>
          <w:lang w:val="en-US"/>
        </w:rPr>
      </w:pPr>
      <w:r w:rsidRPr="00E704B2">
        <w:rPr>
          <w:rFonts w:cs="Times New Roman"/>
          <w:snapToGrid w:val="0"/>
          <w:lang w:val="en-US"/>
        </w:rPr>
        <w:t>In addition, the engagement team as a whole should have:</w:t>
      </w:r>
    </w:p>
    <w:p w14:paraId="46E0DE3A" w14:textId="77777777" w:rsidR="00E704B2" w:rsidRPr="00E704B2" w:rsidRDefault="00E704B2" w:rsidP="00EF2416">
      <w:pPr>
        <w:numPr>
          <w:ilvl w:val="0"/>
          <w:numId w:val="17"/>
        </w:numPr>
        <w:spacing w:before="120" w:after="120" w:line="240" w:lineRule="auto"/>
        <w:jc w:val="both"/>
        <w:rPr>
          <w:rFonts w:cs="Times New Roman"/>
          <w:snapToGrid w:val="0"/>
          <w:lang w:val="en-US"/>
        </w:rPr>
      </w:pPr>
      <w:r w:rsidRPr="00E704B2">
        <w:rPr>
          <w:rFonts w:cs="Times New Roman"/>
          <w:snapToGrid w:val="0"/>
          <w:lang w:val="en-US"/>
        </w:rPr>
        <w:t>Experience with institutional or compliance audits and/or systems audits or equivalent engagements of development aid programmes and projects funded by national and/or international donors and institutions. It is desirable that the leader of the fieldwork team i.e. either the manager (category 2) or the senior auditor (category 3) has experience with systems audits of EU funded external aid actions and/or institutional or compliance audits of organisations in the development aid sector.</w:t>
      </w:r>
    </w:p>
    <w:p w14:paraId="3BBA3BA0" w14:textId="149645E6" w:rsidR="00E704B2" w:rsidRPr="00E704B2" w:rsidRDefault="001C0B9A" w:rsidP="00EF2416">
      <w:pPr>
        <w:numPr>
          <w:ilvl w:val="0"/>
          <w:numId w:val="17"/>
        </w:numPr>
        <w:spacing w:before="120" w:after="120" w:line="240" w:lineRule="auto"/>
        <w:jc w:val="both"/>
        <w:rPr>
          <w:rFonts w:cs="Times New Roman"/>
          <w:snapToGrid w:val="0"/>
          <w:szCs w:val="24"/>
          <w:lang w:val="en-US"/>
        </w:rPr>
      </w:pPr>
      <w:r>
        <w:rPr>
          <w:rFonts w:cs="Times New Roman"/>
          <w:snapToGrid w:val="0"/>
          <w:szCs w:val="24"/>
          <w:lang w:val="en-US"/>
        </w:rPr>
        <w:t>A very good command of</w:t>
      </w:r>
      <w:r w:rsidR="00E704B2" w:rsidRPr="00E704B2">
        <w:rPr>
          <w:rFonts w:cs="Times New Roman"/>
          <w:snapToGrid w:val="0"/>
          <w:szCs w:val="24"/>
          <w:lang w:val="en-US"/>
        </w:rPr>
        <w:t xml:space="preserve"> either English or French, as the languages used by the Commission in its relations with FPA Partners</w:t>
      </w:r>
      <w:r w:rsidR="001D5922">
        <w:rPr>
          <w:rFonts w:cs="Times New Roman"/>
          <w:snapToGrid w:val="0"/>
          <w:szCs w:val="24"/>
          <w:lang w:val="en-US"/>
        </w:rPr>
        <w:t>.</w:t>
      </w:r>
    </w:p>
    <w:p w14:paraId="728E39D2" w14:textId="77777777" w:rsidR="00E704B2" w:rsidRPr="00E704B2" w:rsidRDefault="00E704B2" w:rsidP="00E704B2">
      <w:pPr>
        <w:keepLines/>
        <w:spacing w:before="120" w:after="120" w:line="276" w:lineRule="auto"/>
        <w:jc w:val="both"/>
        <w:rPr>
          <w:rFonts w:cs="Times New Roman"/>
          <w:b/>
          <w:i/>
          <w:snapToGrid w:val="0"/>
          <w:szCs w:val="24"/>
          <w:lang w:val="en-US"/>
        </w:rPr>
      </w:pPr>
    </w:p>
    <w:p w14:paraId="554D1F2E" w14:textId="77777777" w:rsidR="00E704B2" w:rsidRPr="00E704B2" w:rsidRDefault="00E704B2" w:rsidP="00DC6E69">
      <w:pPr>
        <w:pStyle w:val="Nagwek3"/>
        <w:rPr>
          <w:snapToGrid w:val="0"/>
        </w:rPr>
      </w:pPr>
      <w:r w:rsidRPr="00E704B2">
        <w:rPr>
          <w:snapToGrid w:val="0"/>
        </w:rPr>
        <w:t>Team composition</w:t>
      </w:r>
    </w:p>
    <w:p w14:paraId="7D9A26CC" w14:textId="6F49AB9C" w:rsidR="000B03F9" w:rsidRPr="00E704B2" w:rsidRDefault="000B03F9" w:rsidP="000B03F9">
      <w:pPr>
        <w:keepLines/>
        <w:spacing w:before="120" w:after="120" w:line="276" w:lineRule="auto"/>
        <w:jc w:val="both"/>
        <w:rPr>
          <w:rFonts w:cs="Times New Roman"/>
          <w:snapToGrid w:val="0"/>
          <w:szCs w:val="24"/>
          <w:lang w:val="en-US"/>
        </w:rPr>
      </w:pPr>
      <w:r w:rsidRPr="00E704B2">
        <w:rPr>
          <w:rFonts w:cs="Times New Roman"/>
          <w:snapToGrid w:val="0"/>
          <w:szCs w:val="24"/>
          <w:lang w:val="en-US"/>
        </w:rPr>
        <w:t xml:space="preserve">The Commission distinguishes </w:t>
      </w:r>
      <w:r>
        <w:rPr>
          <w:rFonts w:cs="Times New Roman"/>
          <w:snapToGrid w:val="0"/>
          <w:szCs w:val="24"/>
          <w:lang w:val="en-US"/>
        </w:rPr>
        <w:t>four</w:t>
      </w:r>
      <w:r w:rsidRPr="00E704B2">
        <w:rPr>
          <w:rFonts w:cs="Times New Roman"/>
          <w:snapToGrid w:val="0"/>
          <w:szCs w:val="24"/>
          <w:lang w:val="en-US"/>
        </w:rPr>
        <w:t xml:space="preserve"> categories of auditors</w:t>
      </w:r>
      <w:r>
        <w:rPr>
          <w:rFonts w:cs="Times New Roman"/>
          <w:snapToGrid w:val="0"/>
          <w:szCs w:val="24"/>
          <w:lang w:val="en-US"/>
        </w:rPr>
        <w:t xml:space="preserve"> as set out below</w:t>
      </w:r>
      <w:r w:rsidRPr="00E704B2">
        <w:rPr>
          <w:rFonts w:cs="Times New Roman"/>
          <w:snapToGrid w:val="0"/>
          <w:szCs w:val="24"/>
          <w:lang w:val="en-US"/>
        </w:rPr>
        <w:t>.</w:t>
      </w:r>
      <w:r w:rsidRPr="005320E2">
        <w:rPr>
          <w:snapToGrid w:val="0"/>
          <w:szCs w:val="24"/>
          <w:lang w:val="en-IE"/>
        </w:rPr>
        <w:t xml:space="preserve"> These categorisations and the specified criteria are to be considered indicative of the nature and type of experience required</w:t>
      </w:r>
      <w:r w:rsidR="00FB7D80">
        <w:rPr>
          <w:snapToGrid w:val="0"/>
          <w:szCs w:val="24"/>
          <w:lang w:val="en-IE"/>
        </w:rPr>
        <w:t>,</w:t>
      </w:r>
      <w:r w:rsidRPr="005320E2">
        <w:rPr>
          <w:snapToGrid w:val="0"/>
          <w:szCs w:val="24"/>
          <w:lang w:val="en-IE"/>
        </w:rPr>
        <w:t xml:space="preserve"> as opposed to either definitive or exhaustive.</w:t>
      </w:r>
    </w:p>
    <w:p w14:paraId="0AB20526" w14:textId="77777777" w:rsidR="00E704B2" w:rsidRPr="00E704B2" w:rsidRDefault="00E704B2" w:rsidP="00E704B2">
      <w:pPr>
        <w:keepLines/>
        <w:spacing w:before="120" w:after="120" w:line="276" w:lineRule="auto"/>
        <w:jc w:val="both"/>
        <w:rPr>
          <w:rFonts w:cs="Times New Roman"/>
          <w:snapToGrid w:val="0"/>
          <w:szCs w:val="24"/>
          <w:lang w:val="en-US"/>
        </w:rPr>
      </w:pPr>
      <w:r w:rsidRPr="00E704B2">
        <w:rPr>
          <w:rFonts w:cs="Times New Roman"/>
          <w:snapToGrid w:val="0"/>
          <w:szCs w:val="24"/>
          <w:lang w:val="en-US"/>
        </w:rPr>
        <w:t xml:space="preserve">The team of auditors required for this </w:t>
      </w:r>
      <w:r w:rsidR="0022192C">
        <w:rPr>
          <w:rFonts w:cs="Times New Roman"/>
          <w:snapToGrid w:val="0"/>
          <w:szCs w:val="24"/>
          <w:lang w:val="en-US"/>
        </w:rPr>
        <w:t>a</w:t>
      </w:r>
      <w:r w:rsidR="00743C16">
        <w:rPr>
          <w:rFonts w:cs="Times New Roman"/>
          <w:snapToGrid w:val="0"/>
          <w:szCs w:val="24"/>
          <w:lang w:val="en-US"/>
        </w:rPr>
        <w:t>ssessment</w:t>
      </w:r>
      <w:r w:rsidRPr="00E704B2">
        <w:rPr>
          <w:rFonts w:cs="Times New Roman"/>
          <w:snapToGrid w:val="0"/>
          <w:szCs w:val="24"/>
          <w:lang w:val="en-US"/>
        </w:rPr>
        <w:t xml:space="preserve"> will be composed of a category 1 auditor who has the ultimate responsibility for the </w:t>
      </w:r>
      <w:r w:rsidR="00743C16">
        <w:rPr>
          <w:rFonts w:cs="Times New Roman"/>
          <w:snapToGrid w:val="0"/>
          <w:szCs w:val="24"/>
          <w:lang w:val="en-US"/>
        </w:rPr>
        <w:t>assessment</w:t>
      </w:r>
      <w:r w:rsidRPr="00E704B2">
        <w:rPr>
          <w:rFonts w:cs="Times New Roman"/>
          <w:snapToGrid w:val="0"/>
          <w:szCs w:val="24"/>
          <w:lang w:val="en-US"/>
        </w:rPr>
        <w:t xml:space="preserve"> and an engagement team which is composed of an appropriate mix of category 2 – 4 auditors. It is the responsibility of the Auditor to propose and use an engagement team which is composed of an appropriate mix of auditors for this engagement.</w:t>
      </w:r>
    </w:p>
    <w:p w14:paraId="3D23B855" w14:textId="77777777" w:rsidR="00E704B2" w:rsidRPr="00B05BE8" w:rsidRDefault="00E704B2" w:rsidP="00E704B2">
      <w:pPr>
        <w:keepLines/>
        <w:spacing w:before="120" w:after="120" w:line="276" w:lineRule="auto"/>
        <w:ind w:left="284" w:hanging="284"/>
        <w:jc w:val="both"/>
        <w:rPr>
          <w:rFonts w:cs="Times New Roman"/>
          <w:snapToGrid w:val="0"/>
          <w:szCs w:val="24"/>
          <w:u w:val="single"/>
          <w:lang w:val="en-US"/>
        </w:rPr>
      </w:pPr>
      <w:r w:rsidRPr="00B05BE8">
        <w:rPr>
          <w:rFonts w:cs="Times New Roman"/>
          <w:snapToGrid w:val="0"/>
          <w:szCs w:val="24"/>
          <w:u w:val="single"/>
          <w:lang w:val="en-US"/>
        </w:rPr>
        <w:t>Category 1 – Audit Partner</w:t>
      </w:r>
    </w:p>
    <w:p w14:paraId="688FAF85" w14:textId="784966C5" w:rsidR="001C0B9A" w:rsidRDefault="00E704B2" w:rsidP="00E704B2">
      <w:pPr>
        <w:keepLines/>
        <w:spacing w:before="120" w:after="120" w:line="276" w:lineRule="auto"/>
        <w:ind w:left="284"/>
        <w:jc w:val="both"/>
        <w:rPr>
          <w:rFonts w:cs="Times New Roman"/>
          <w:snapToGrid w:val="0"/>
          <w:szCs w:val="24"/>
          <w:lang w:val="en-US"/>
        </w:rPr>
      </w:pPr>
      <w:r w:rsidRPr="00E704B2">
        <w:rPr>
          <w:rFonts w:cs="Times New Roman"/>
          <w:snapToGrid w:val="0"/>
          <w:szCs w:val="24"/>
          <w:lang w:val="en-US"/>
        </w:rPr>
        <w:t>An audit partner should be a</w:t>
      </w:r>
      <w:r w:rsidR="00674DF7">
        <w:rPr>
          <w:rFonts w:cs="Times New Roman"/>
          <w:snapToGrid w:val="0"/>
          <w:szCs w:val="24"/>
          <w:lang w:val="en-US"/>
        </w:rPr>
        <w:t>n</w:t>
      </w:r>
      <w:r w:rsidRPr="00E704B2">
        <w:rPr>
          <w:rFonts w:cs="Times New Roman"/>
          <w:snapToGrid w:val="0"/>
          <w:szCs w:val="24"/>
          <w:lang w:val="en-US"/>
        </w:rPr>
        <w:t xml:space="preserve"> </w:t>
      </w:r>
      <w:r w:rsidR="001C0B9A">
        <w:rPr>
          <w:rFonts w:cs="Times New Roman"/>
          <w:snapToGrid w:val="0"/>
          <w:szCs w:val="24"/>
          <w:lang w:val="en-US"/>
        </w:rPr>
        <w:t>experienced</w:t>
      </w:r>
      <w:r w:rsidRPr="00E704B2">
        <w:rPr>
          <w:rFonts w:cs="Times New Roman"/>
          <w:snapToGrid w:val="0"/>
          <w:szCs w:val="24"/>
          <w:lang w:val="en-US"/>
        </w:rPr>
        <w:t xml:space="preserve"> expert with a relevant professional qualification and </w:t>
      </w:r>
      <w:r w:rsidR="00674DF7">
        <w:rPr>
          <w:rFonts w:cs="Times New Roman"/>
          <w:snapToGrid w:val="0"/>
          <w:szCs w:val="24"/>
          <w:lang w:val="en-US"/>
        </w:rPr>
        <w:t>have</w:t>
      </w:r>
      <w:r w:rsidR="00674DF7" w:rsidRPr="00E704B2">
        <w:rPr>
          <w:rFonts w:cs="Times New Roman"/>
          <w:snapToGrid w:val="0"/>
          <w:szCs w:val="24"/>
          <w:lang w:val="en-US"/>
        </w:rPr>
        <w:t xml:space="preserve"> </w:t>
      </w:r>
      <w:r w:rsidRPr="00E704B2">
        <w:rPr>
          <w:rFonts w:cs="Times New Roman"/>
          <w:snapToGrid w:val="0"/>
          <w:szCs w:val="24"/>
          <w:lang w:val="en-US"/>
        </w:rPr>
        <w:t xml:space="preserve">senior and managerial responsibilities in public audit practice. </w:t>
      </w:r>
      <w:r w:rsidR="001C0B9A" w:rsidRPr="001C0B9A">
        <w:rPr>
          <w:rFonts w:cs="Times New Roman"/>
          <w:snapToGrid w:val="0"/>
          <w:szCs w:val="24"/>
          <w:lang w:val="en-US"/>
        </w:rPr>
        <w:t>S/he will be authorised by the regulatory body of the audit firm to sign audit reports on statutory financial statements in accordance with the laws of the country in which the audit firm is registered.</w:t>
      </w:r>
    </w:p>
    <w:p w14:paraId="169CC66F" w14:textId="32F8915F" w:rsidR="00E704B2" w:rsidRPr="00E704B2" w:rsidRDefault="00E704B2" w:rsidP="00E704B2">
      <w:pPr>
        <w:keepLines/>
        <w:spacing w:before="120" w:after="120" w:line="276" w:lineRule="auto"/>
        <w:ind w:left="284"/>
        <w:jc w:val="both"/>
        <w:rPr>
          <w:rFonts w:cs="Times New Roman"/>
          <w:snapToGrid w:val="0"/>
          <w:szCs w:val="24"/>
          <w:lang w:val="en-US"/>
        </w:rPr>
      </w:pPr>
      <w:r w:rsidRPr="00E704B2">
        <w:rPr>
          <w:rFonts w:cs="Times New Roman"/>
          <w:snapToGrid w:val="0"/>
          <w:szCs w:val="24"/>
          <w:lang w:val="en-US"/>
        </w:rPr>
        <w:lastRenderedPageBreak/>
        <w:t xml:space="preserve">S/he should be a member </w:t>
      </w:r>
      <w:r w:rsidRPr="00E704B2">
        <w:rPr>
          <w:rFonts w:cs="Times New Roman"/>
          <w:szCs w:val="24"/>
          <w:lang w:val="en-GB"/>
        </w:rPr>
        <w:t xml:space="preserve">of a national accounting or auditing body or institution. </w:t>
      </w:r>
      <w:r w:rsidRPr="00E704B2">
        <w:rPr>
          <w:rFonts w:cs="Times New Roman"/>
          <w:snapToGrid w:val="0"/>
          <w:szCs w:val="24"/>
          <w:lang w:val="en-US"/>
        </w:rPr>
        <w:t xml:space="preserve">S/he must have at least 12 years of professional experience as a professional </w:t>
      </w:r>
      <w:r w:rsidR="00581A5D">
        <w:rPr>
          <w:rFonts w:cs="Times New Roman"/>
          <w:snapToGrid w:val="0"/>
          <w:szCs w:val="24"/>
          <w:lang w:val="en-US"/>
        </w:rPr>
        <w:t>a</w:t>
      </w:r>
      <w:r w:rsidRPr="00E704B2">
        <w:rPr>
          <w:rFonts w:cs="Times New Roman"/>
          <w:snapToGrid w:val="0"/>
          <w:szCs w:val="24"/>
          <w:lang w:val="en-US"/>
        </w:rPr>
        <w:t xml:space="preserve">uditor or accountant in public audit practice. Experience with working with the recipient countries of </w:t>
      </w:r>
      <w:r w:rsidR="00FB7D80">
        <w:rPr>
          <w:rFonts w:cs="Times New Roman"/>
          <w:snapToGrid w:val="0"/>
          <w:szCs w:val="24"/>
          <w:lang w:val="en-US"/>
        </w:rPr>
        <w:t>EU</w:t>
      </w:r>
      <w:r w:rsidRPr="00E704B2">
        <w:rPr>
          <w:rFonts w:cs="Times New Roman"/>
          <w:snapToGrid w:val="0"/>
          <w:szCs w:val="24"/>
          <w:lang w:val="en-US"/>
        </w:rPr>
        <w:t xml:space="preserve"> external aid will also be taken into account.</w:t>
      </w:r>
    </w:p>
    <w:p w14:paraId="17753D5C" w14:textId="3FB81E46" w:rsidR="00E704B2" w:rsidRPr="00953E4E" w:rsidRDefault="00E704B2" w:rsidP="00953E4E">
      <w:pPr>
        <w:keepLines/>
        <w:spacing w:before="120" w:after="120" w:line="276" w:lineRule="auto"/>
        <w:ind w:left="284"/>
        <w:jc w:val="both"/>
        <w:rPr>
          <w:rFonts w:cs="Times New Roman"/>
          <w:snapToGrid w:val="0"/>
          <w:szCs w:val="24"/>
          <w:lang w:val="en-US"/>
        </w:rPr>
      </w:pPr>
      <w:r w:rsidRPr="00E704B2">
        <w:rPr>
          <w:rFonts w:cs="Times New Roman"/>
          <w:snapToGrid w:val="0"/>
          <w:szCs w:val="24"/>
          <w:lang w:val="en-US"/>
        </w:rPr>
        <w:t xml:space="preserve">An audit partner, </w:t>
      </w:r>
      <w:r w:rsidRPr="00E704B2">
        <w:rPr>
          <w:rFonts w:cs="Times New Roman"/>
          <w:szCs w:val="24"/>
          <w:lang w:val="en-GB"/>
        </w:rPr>
        <w:t xml:space="preserve">or another person in a position similar to that of a partner, is the person of the audit firm who is responsible for the </w:t>
      </w:r>
      <w:r w:rsidR="001C0B9A">
        <w:rPr>
          <w:rFonts w:cs="Times New Roman"/>
          <w:szCs w:val="24"/>
          <w:lang w:val="en-GB"/>
        </w:rPr>
        <w:t>engagement</w:t>
      </w:r>
      <w:r w:rsidR="001C0B9A" w:rsidRPr="00E704B2">
        <w:rPr>
          <w:rFonts w:cs="Times New Roman"/>
          <w:szCs w:val="24"/>
          <w:lang w:val="en-GB"/>
        </w:rPr>
        <w:t xml:space="preserve"> </w:t>
      </w:r>
      <w:r w:rsidRPr="00E704B2">
        <w:rPr>
          <w:rFonts w:cs="Times New Roman"/>
          <w:szCs w:val="24"/>
          <w:lang w:val="en-GB"/>
        </w:rPr>
        <w:t>and its performance, and for the report that is issued on behalf of the firm.</w:t>
      </w:r>
    </w:p>
    <w:p w14:paraId="07BFAC45" w14:textId="77777777" w:rsidR="00E704B2" w:rsidRPr="00B05BE8" w:rsidRDefault="00E704B2" w:rsidP="00E704B2">
      <w:pPr>
        <w:keepLines/>
        <w:spacing w:before="120" w:after="120" w:line="276" w:lineRule="auto"/>
        <w:ind w:left="284" w:hanging="284"/>
        <w:jc w:val="both"/>
        <w:rPr>
          <w:rFonts w:cs="Times New Roman"/>
          <w:snapToGrid w:val="0"/>
          <w:szCs w:val="24"/>
          <w:u w:val="single"/>
          <w:lang w:val="en-US"/>
        </w:rPr>
      </w:pPr>
      <w:r w:rsidRPr="00B05BE8">
        <w:rPr>
          <w:rFonts w:cs="Times New Roman"/>
          <w:snapToGrid w:val="0"/>
          <w:szCs w:val="24"/>
          <w:u w:val="single"/>
          <w:lang w:val="en-US"/>
        </w:rPr>
        <w:t>Category 2 - Audit Manager</w:t>
      </w:r>
    </w:p>
    <w:p w14:paraId="5F408F3B" w14:textId="156E381A" w:rsidR="00E704B2" w:rsidRPr="00E704B2" w:rsidRDefault="00E704B2" w:rsidP="00E704B2">
      <w:pPr>
        <w:keepLines/>
        <w:spacing w:before="120" w:after="120" w:line="276" w:lineRule="auto"/>
        <w:ind w:left="284"/>
        <w:jc w:val="both"/>
        <w:rPr>
          <w:rFonts w:cs="Times New Roman"/>
          <w:snapToGrid w:val="0"/>
          <w:szCs w:val="24"/>
          <w:lang w:val="en-US"/>
        </w:rPr>
      </w:pPr>
      <w:r w:rsidRPr="00E704B2">
        <w:rPr>
          <w:rFonts w:cs="Times New Roman"/>
          <w:snapToGrid w:val="0"/>
          <w:szCs w:val="24"/>
          <w:lang w:val="en-US"/>
        </w:rPr>
        <w:t xml:space="preserve">Audit managers should be </w:t>
      </w:r>
      <w:r w:rsidR="001C0B9A">
        <w:rPr>
          <w:rFonts w:cs="Times New Roman"/>
          <w:snapToGrid w:val="0"/>
          <w:szCs w:val="24"/>
          <w:lang w:val="en-US"/>
        </w:rPr>
        <w:t>experienced</w:t>
      </w:r>
      <w:r w:rsidR="001C0B9A" w:rsidRPr="00E704B2">
        <w:rPr>
          <w:rFonts w:cs="Times New Roman"/>
          <w:snapToGrid w:val="0"/>
          <w:szCs w:val="24"/>
          <w:lang w:val="en-US"/>
        </w:rPr>
        <w:t xml:space="preserve"> </w:t>
      </w:r>
      <w:r w:rsidRPr="00E704B2">
        <w:rPr>
          <w:rFonts w:cs="Times New Roman"/>
          <w:snapToGrid w:val="0"/>
          <w:szCs w:val="24"/>
          <w:lang w:val="en-US"/>
        </w:rPr>
        <w:t>experts with a relevant university degree or professional qualification. They should have at least 6 years' experience as a professional auditor or accountant in public audit practice including relevant managerial experience of leading audit teams.</w:t>
      </w:r>
    </w:p>
    <w:p w14:paraId="4AC3C52A" w14:textId="77777777" w:rsidR="00E704B2" w:rsidRPr="00B05BE8" w:rsidRDefault="00E704B2" w:rsidP="00E704B2">
      <w:pPr>
        <w:keepLines/>
        <w:spacing w:before="120" w:after="120" w:line="276" w:lineRule="auto"/>
        <w:ind w:left="284" w:hanging="284"/>
        <w:jc w:val="both"/>
        <w:rPr>
          <w:rFonts w:cs="Times New Roman"/>
          <w:snapToGrid w:val="0"/>
          <w:szCs w:val="24"/>
          <w:u w:val="single"/>
          <w:lang w:val="en-US"/>
        </w:rPr>
      </w:pPr>
      <w:r w:rsidRPr="00B05BE8">
        <w:rPr>
          <w:rFonts w:cs="Times New Roman"/>
          <w:snapToGrid w:val="0"/>
          <w:szCs w:val="24"/>
          <w:u w:val="single"/>
          <w:lang w:val="en-US"/>
        </w:rPr>
        <w:t>Category 3 – Senior Auditor</w:t>
      </w:r>
    </w:p>
    <w:p w14:paraId="536FCA54" w14:textId="406AFAA9" w:rsidR="00E704B2" w:rsidRPr="00E704B2" w:rsidRDefault="00E704B2" w:rsidP="00E704B2">
      <w:pPr>
        <w:keepLines/>
        <w:spacing w:before="120" w:after="120" w:line="276" w:lineRule="auto"/>
        <w:ind w:left="284"/>
        <w:jc w:val="both"/>
        <w:rPr>
          <w:rFonts w:cs="Times New Roman"/>
          <w:snapToGrid w:val="0"/>
          <w:szCs w:val="24"/>
          <w:lang w:val="en-US"/>
        </w:rPr>
      </w:pPr>
      <w:r w:rsidRPr="00E704B2">
        <w:rPr>
          <w:rFonts w:cs="Times New Roman"/>
          <w:snapToGrid w:val="0"/>
          <w:szCs w:val="24"/>
          <w:lang w:val="en-US"/>
        </w:rPr>
        <w:t>Senior auditors should be experts with a relevant university degree or professional qualification and at least 3 years professional experience in public audit practice.</w:t>
      </w:r>
    </w:p>
    <w:p w14:paraId="02B1CBD7" w14:textId="77777777" w:rsidR="00E704B2" w:rsidRPr="00B05BE8" w:rsidRDefault="00E704B2" w:rsidP="00E704B2">
      <w:pPr>
        <w:keepLines/>
        <w:spacing w:before="120" w:after="120" w:line="276" w:lineRule="auto"/>
        <w:ind w:left="284" w:hanging="284"/>
        <w:jc w:val="both"/>
        <w:rPr>
          <w:rFonts w:cs="Times New Roman"/>
          <w:snapToGrid w:val="0"/>
          <w:szCs w:val="24"/>
          <w:u w:val="single"/>
          <w:lang w:val="en-US"/>
        </w:rPr>
      </w:pPr>
      <w:r w:rsidRPr="00B05BE8">
        <w:rPr>
          <w:rFonts w:cs="Times New Roman"/>
          <w:snapToGrid w:val="0"/>
          <w:szCs w:val="24"/>
          <w:u w:val="single"/>
          <w:lang w:val="en-US"/>
        </w:rPr>
        <w:t>Category 4 – Assistant Auditor</w:t>
      </w:r>
    </w:p>
    <w:p w14:paraId="79E5A9FB" w14:textId="46C12C08" w:rsidR="00E704B2" w:rsidRPr="00E704B2" w:rsidRDefault="00E704B2" w:rsidP="00B05BE8">
      <w:pPr>
        <w:keepLines/>
        <w:spacing w:before="120" w:after="360" w:line="276" w:lineRule="auto"/>
        <w:ind w:left="284"/>
        <w:jc w:val="both"/>
        <w:rPr>
          <w:rFonts w:cs="Times New Roman"/>
          <w:snapToGrid w:val="0"/>
          <w:szCs w:val="24"/>
          <w:lang w:val="en-US"/>
        </w:rPr>
      </w:pPr>
      <w:r w:rsidRPr="00E704B2">
        <w:rPr>
          <w:rFonts w:cs="Times New Roman"/>
          <w:snapToGrid w:val="0"/>
          <w:szCs w:val="24"/>
          <w:lang w:val="en-US"/>
        </w:rPr>
        <w:t>Assistant auditors should have a relevant university degree and at least 6 months professional experience in public audit practice.</w:t>
      </w:r>
      <w:r w:rsidR="00D75B04">
        <w:rPr>
          <w:rFonts w:cs="Times New Roman"/>
          <w:snapToGrid w:val="0"/>
          <w:szCs w:val="24"/>
          <w:lang w:val="en-US"/>
        </w:rPr>
        <w:t xml:space="preserve"> </w:t>
      </w:r>
    </w:p>
    <w:p w14:paraId="7AB6E8D6" w14:textId="77777777" w:rsidR="00E704B2" w:rsidRPr="00E704B2" w:rsidRDefault="00E704B2" w:rsidP="00B05BE8">
      <w:pPr>
        <w:pStyle w:val="Nagwek3"/>
        <w:spacing w:before="360"/>
        <w:rPr>
          <w:snapToGrid w:val="0"/>
        </w:rPr>
      </w:pPr>
      <w:r w:rsidRPr="00E704B2">
        <w:rPr>
          <w:snapToGrid w:val="0"/>
        </w:rPr>
        <w:t>Curricula Vitae (' CVs')</w:t>
      </w:r>
    </w:p>
    <w:p w14:paraId="560F44D0" w14:textId="397FB7F5" w:rsidR="00E704B2" w:rsidRDefault="00E704B2" w:rsidP="00E704B2">
      <w:pPr>
        <w:keepLines/>
        <w:spacing w:before="120" w:after="120" w:line="276" w:lineRule="auto"/>
        <w:jc w:val="both"/>
        <w:rPr>
          <w:rFonts w:cs="Times New Roman"/>
          <w:szCs w:val="24"/>
          <w:lang w:val="en-GB"/>
        </w:rPr>
      </w:pPr>
      <w:r w:rsidRPr="00E704B2">
        <w:rPr>
          <w:rFonts w:cs="Times New Roman"/>
          <w:snapToGrid w:val="0"/>
          <w:szCs w:val="24"/>
          <w:lang w:val="en-US"/>
        </w:rPr>
        <w:t xml:space="preserve">The Auditor will provide the Organisation with CVs of the partner </w:t>
      </w:r>
      <w:r w:rsidRPr="00E704B2">
        <w:rPr>
          <w:rFonts w:cs="Times New Roman"/>
          <w:szCs w:val="24"/>
          <w:lang w:val="en-GB"/>
        </w:rPr>
        <w:t xml:space="preserve">or other person in the audit firm who is responsible for the Audit and </w:t>
      </w:r>
      <w:r w:rsidRPr="00E704B2">
        <w:rPr>
          <w:rFonts w:cs="Times New Roman"/>
          <w:snapToGrid w:val="0"/>
          <w:szCs w:val="24"/>
          <w:lang w:val="en-US"/>
        </w:rPr>
        <w:t xml:space="preserve">for signing the report together with the CVs of the managers, senior auditors and assistant auditors proposed as part of the engagement team. CVs will include appropriate details on the type of engagements carried out by the staff indicating capability and capacity to undertake the audit as well as details on relevant specific experience. </w:t>
      </w:r>
      <w:r w:rsidRPr="00E704B2">
        <w:rPr>
          <w:rFonts w:cs="Times New Roman"/>
          <w:szCs w:val="24"/>
          <w:lang w:val="en-GB"/>
        </w:rPr>
        <w:t>The Organisation will examine the CVs before it signs an order form or other applicable contractual document for this engagement and reserves the right to reject them if they are not considered suitable for the requirements of the engagement.</w:t>
      </w:r>
    </w:p>
    <w:p w14:paraId="22CFCF22" w14:textId="73C10A91" w:rsidR="00EB4B1C" w:rsidRPr="00EB4B1C" w:rsidRDefault="00EB4B1C" w:rsidP="00EB4B1C">
      <w:pPr>
        <w:keepLines/>
        <w:spacing w:before="120" w:after="120" w:line="276" w:lineRule="auto"/>
        <w:jc w:val="both"/>
        <w:rPr>
          <w:rFonts w:cs="Times New Roman"/>
          <w:szCs w:val="24"/>
          <w:lang w:val="en-GB"/>
        </w:rPr>
      </w:pPr>
      <w:r w:rsidRPr="00EB4B1C">
        <w:rPr>
          <w:rFonts w:cs="Times New Roman"/>
          <w:szCs w:val="24"/>
          <w:lang w:val="en-GB"/>
        </w:rPr>
        <w:t xml:space="preserve">DG ECHO reserves the right to also request, review and validate the authenticity of these CVs at any point in time up to </w:t>
      </w:r>
      <w:r w:rsidR="00581A5D">
        <w:rPr>
          <w:rFonts w:cs="Times New Roman"/>
          <w:szCs w:val="24"/>
          <w:lang w:val="en-GB"/>
        </w:rPr>
        <w:t>4</w:t>
      </w:r>
      <w:r w:rsidRPr="00EB4B1C">
        <w:rPr>
          <w:rFonts w:cs="Times New Roman"/>
          <w:szCs w:val="24"/>
          <w:lang w:val="en-GB"/>
        </w:rPr>
        <w:t xml:space="preserve"> years after the date upon which the completed </w:t>
      </w:r>
      <w:r w:rsidR="00644111">
        <w:rPr>
          <w:rFonts w:cs="Times New Roman"/>
          <w:szCs w:val="24"/>
          <w:lang w:val="en-GB"/>
        </w:rPr>
        <w:t>Assessment</w:t>
      </w:r>
      <w:r w:rsidRPr="00EB4B1C">
        <w:rPr>
          <w:rFonts w:cs="Times New Roman"/>
          <w:szCs w:val="24"/>
          <w:lang w:val="en-GB"/>
        </w:rPr>
        <w:t xml:space="preserve"> Report is submitted to it for its review.</w:t>
      </w:r>
    </w:p>
    <w:p w14:paraId="194A1097" w14:textId="77777777" w:rsidR="00EB4B1C" w:rsidRPr="00E704B2" w:rsidRDefault="00EB4B1C" w:rsidP="00E704B2">
      <w:pPr>
        <w:keepLines/>
        <w:spacing w:before="120" w:after="120" w:line="276" w:lineRule="auto"/>
        <w:jc w:val="both"/>
        <w:rPr>
          <w:rFonts w:cs="Times New Roman"/>
          <w:szCs w:val="24"/>
          <w:lang w:val="en-GB"/>
        </w:rPr>
      </w:pPr>
    </w:p>
    <w:p w14:paraId="496B1E09" w14:textId="79A04966" w:rsidR="00E704B2" w:rsidRPr="00B05BE8" w:rsidRDefault="00E704B2" w:rsidP="00D75B04">
      <w:pPr>
        <w:pStyle w:val="Nagwek1"/>
        <w:spacing w:after="360"/>
      </w:pPr>
      <w:bookmarkStart w:id="2" w:name="_Toc107978466"/>
      <w:bookmarkStart w:id="3" w:name="_Toc107978663"/>
      <w:bookmarkStart w:id="4" w:name="_Toc107979288"/>
      <w:bookmarkStart w:id="5" w:name="_Toc107980066"/>
      <w:bookmarkStart w:id="6" w:name="_Toc107980213"/>
      <w:bookmarkStart w:id="7" w:name="_Toc107980303"/>
      <w:bookmarkStart w:id="8" w:name="_Toc107981402"/>
      <w:bookmarkStart w:id="9" w:name="_Toc107981510"/>
      <w:bookmarkStart w:id="10" w:name="_Toc107978467"/>
      <w:bookmarkStart w:id="11" w:name="_Toc107978664"/>
      <w:bookmarkStart w:id="12" w:name="_Toc107979289"/>
      <w:bookmarkStart w:id="13" w:name="_Toc107980067"/>
      <w:bookmarkStart w:id="14" w:name="_Toc107980214"/>
      <w:bookmarkStart w:id="15" w:name="_Toc107980304"/>
      <w:bookmarkStart w:id="16" w:name="_Toc107981403"/>
      <w:bookmarkStart w:id="17" w:name="_Toc107981511"/>
      <w:bookmarkStart w:id="18" w:name="_Toc107978469"/>
      <w:bookmarkStart w:id="19" w:name="_Toc107978666"/>
      <w:bookmarkStart w:id="20" w:name="_Toc107979291"/>
      <w:bookmarkStart w:id="21" w:name="_Toc107980069"/>
      <w:bookmarkStart w:id="22" w:name="_Toc107980216"/>
      <w:bookmarkStart w:id="23" w:name="_Toc107980306"/>
      <w:bookmarkStart w:id="24" w:name="_Toc107981405"/>
      <w:bookmarkStart w:id="25" w:name="_Toc107981513"/>
      <w:bookmarkStart w:id="26" w:name="_Toc107978470"/>
      <w:bookmarkStart w:id="27" w:name="_Toc107978667"/>
      <w:bookmarkStart w:id="28" w:name="_Toc107979292"/>
      <w:bookmarkStart w:id="29" w:name="_Toc107980070"/>
      <w:bookmarkStart w:id="30" w:name="_Toc107980217"/>
      <w:bookmarkStart w:id="31" w:name="_Toc107980307"/>
      <w:bookmarkStart w:id="32" w:name="_Toc107981406"/>
      <w:bookmarkStart w:id="33" w:name="_Toc107981514"/>
      <w:bookmarkStart w:id="34" w:name="_Toc107978474"/>
      <w:bookmarkStart w:id="35" w:name="_Toc107978671"/>
      <w:bookmarkStart w:id="36" w:name="_Toc107979296"/>
      <w:bookmarkStart w:id="37" w:name="_Toc107980074"/>
      <w:bookmarkStart w:id="38" w:name="_Toc107980221"/>
      <w:bookmarkStart w:id="39" w:name="_Toc107980311"/>
      <w:bookmarkStart w:id="40" w:name="_Toc107981410"/>
      <w:bookmarkStart w:id="41" w:name="_Toc107981518"/>
      <w:bookmarkStart w:id="42" w:name="_Toc107978476"/>
      <w:bookmarkStart w:id="43" w:name="_Toc107978673"/>
      <w:bookmarkStart w:id="44" w:name="_Toc107979298"/>
      <w:bookmarkStart w:id="45" w:name="_Toc107980076"/>
      <w:bookmarkStart w:id="46" w:name="_Toc107980223"/>
      <w:bookmarkStart w:id="47" w:name="_Toc107980313"/>
      <w:bookmarkStart w:id="48" w:name="_Toc107981412"/>
      <w:bookmarkStart w:id="49" w:name="_Toc107981520"/>
      <w:bookmarkStart w:id="50" w:name="_Toc107978477"/>
      <w:bookmarkStart w:id="51" w:name="_Toc107978674"/>
      <w:bookmarkStart w:id="52" w:name="_Toc107979299"/>
      <w:bookmarkStart w:id="53" w:name="_Toc107980077"/>
      <w:bookmarkStart w:id="54" w:name="_Toc107980224"/>
      <w:bookmarkStart w:id="55" w:name="_Toc107980314"/>
      <w:bookmarkStart w:id="56" w:name="_Toc107981413"/>
      <w:bookmarkStart w:id="57" w:name="_Toc107981521"/>
      <w:bookmarkStart w:id="58" w:name="_Toc107978478"/>
      <w:bookmarkStart w:id="59" w:name="_Toc107978675"/>
      <w:bookmarkStart w:id="60" w:name="_Toc107979300"/>
      <w:bookmarkStart w:id="61" w:name="_Toc107980078"/>
      <w:bookmarkStart w:id="62" w:name="_Toc107980225"/>
      <w:bookmarkStart w:id="63" w:name="_Toc107980315"/>
      <w:bookmarkStart w:id="64" w:name="_Toc107981414"/>
      <w:bookmarkStart w:id="65" w:name="_Toc107981522"/>
      <w:bookmarkStart w:id="66" w:name="_Toc107978481"/>
      <w:bookmarkStart w:id="67" w:name="_Toc107978678"/>
      <w:bookmarkStart w:id="68" w:name="_Toc107979303"/>
      <w:bookmarkStart w:id="69" w:name="_Toc107980081"/>
      <w:bookmarkStart w:id="70" w:name="_Toc107980228"/>
      <w:bookmarkStart w:id="71" w:name="_Toc107980318"/>
      <w:bookmarkStart w:id="72" w:name="_Toc107981417"/>
      <w:bookmarkStart w:id="73" w:name="_Toc107981525"/>
      <w:bookmarkStart w:id="74" w:name="_Toc107978489"/>
      <w:bookmarkStart w:id="75" w:name="_Toc107978686"/>
      <w:bookmarkStart w:id="76" w:name="_Toc107979311"/>
      <w:bookmarkStart w:id="77" w:name="_Toc107980089"/>
      <w:bookmarkStart w:id="78" w:name="_Toc107980236"/>
      <w:bookmarkStart w:id="79" w:name="_Toc107980326"/>
      <w:bookmarkStart w:id="80" w:name="_Toc107981425"/>
      <w:bookmarkStart w:id="81" w:name="_Toc107981533"/>
      <w:bookmarkStart w:id="82" w:name="_Toc11338487"/>
      <w:bookmarkStart w:id="83" w:name="_Toc139183037"/>
      <w:bookmarkStart w:id="84" w:name="_Toc8967341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B05BE8">
        <w:lastRenderedPageBreak/>
        <w:t>OBJECTIVE</w:t>
      </w:r>
      <w:r w:rsidR="0027025D">
        <w:t xml:space="preserve"> AND </w:t>
      </w:r>
      <w:r w:rsidRPr="00B05BE8">
        <w:t>SCOPE</w:t>
      </w:r>
      <w:bookmarkEnd w:id="82"/>
    </w:p>
    <w:p w14:paraId="2D6C2D6A" w14:textId="5697216B" w:rsidR="00083E47" w:rsidRPr="00083E47" w:rsidRDefault="00E704B2" w:rsidP="00D75B04">
      <w:pPr>
        <w:keepLines/>
        <w:spacing w:before="360" w:after="120" w:line="276" w:lineRule="auto"/>
        <w:jc w:val="both"/>
        <w:rPr>
          <w:rFonts w:eastAsia="Calibri" w:cs="Times New Roman"/>
          <w:szCs w:val="24"/>
          <w:lang w:val="en-GB"/>
        </w:rPr>
      </w:pPr>
      <w:r w:rsidRPr="00E704B2">
        <w:rPr>
          <w:rFonts w:cs="Times New Roman"/>
          <w:szCs w:val="24"/>
          <w:lang w:val="en-GB"/>
        </w:rPr>
        <w:t xml:space="preserve">The Auditor is engaged to assess the </w:t>
      </w:r>
      <w:r w:rsidR="00174D77" w:rsidRPr="00E704B2">
        <w:rPr>
          <w:rFonts w:cs="Times New Roman"/>
          <w:szCs w:val="24"/>
          <w:lang w:val="en-GB"/>
        </w:rPr>
        <w:t xml:space="preserve">systems </w:t>
      </w:r>
      <w:r w:rsidR="00174D77">
        <w:rPr>
          <w:rFonts w:eastAsia="Calibri" w:cs="Times New Roman"/>
          <w:szCs w:val="24"/>
          <w:lang w:val="en-GB"/>
        </w:rPr>
        <w:t>in</w:t>
      </w:r>
      <w:r w:rsidRPr="00E704B2">
        <w:rPr>
          <w:rFonts w:eastAsia="Calibri" w:cs="Times New Roman"/>
          <w:szCs w:val="24"/>
          <w:lang w:val="en-GB"/>
        </w:rPr>
        <w:t xml:space="preserve"> place and the </w:t>
      </w:r>
      <w:r w:rsidRPr="00E704B2">
        <w:rPr>
          <w:rFonts w:cs="Times New Roman"/>
          <w:szCs w:val="24"/>
          <w:lang w:val="en-GB"/>
        </w:rPr>
        <w:t xml:space="preserve">controls, rules and </w:t>
      </w:r>
      <w:r w:rsidRPr="00E704B2">
        <w:rPr>
          <w:rFonts w:eastAsia="Calibri" w:cs="Times New Roman"/>
          <w:szCs w:val="24"/>
          <w:lang w:val="en-GB"/>
        </w:rPr>
        <w:t xml:space="preserve">procedures applied by the Organisation against the criteria set by the Commission. The </w:t>
      </w:r>
      <w:r w:rsidR="003500EB">
        <w:rPr>
          <w:rFonts w:eastAsia="Calibri" w:cs="Times New Roman"/>
          <w:szCs w:val="24"/>
          <w:lang w:val="en-GB"/>
        </w:rPr>
        <w:t>Auditor will</w:t>
      </w:r>
      <w:r w:rsidRPr="00E704B2">
        <w:rPr>
          <w:rFonts w:eastAsia="Calibri" w:cs="Times New Roman"/>
          <w:szCs w:val="24"/>
          <w:lang w:val="en-GB"/>
        </w:rPr>
        <w:t xml:space="preserve"> conclude on a series of questions</w:t>
      </w:r>
      <w:r w:rsidR="0027025D">
        <w:rPr>
          <w:rFonts w:eastAsia="Calibri" w:cs="Times New Roman"/>
          <w:szCs w:val="24"/>
          <w:lang w:val="en-GB"/>
        </w:rPr>
        <w:t>, grouped into two blocks,</w:t>
      </w:r>
      <w:r w:rsidRPr="00E704B2">
        <w:rPr>
          <w:rFonts w:eastAsia="Calibri" w:cs="Times New Roman"/>
          <w:szCs w:val="24"/>
          <w:lang w:val="en-GB"/>
        </w:rPr>
        <w:t xml:space="preserve"> pertaining to the </w:t>
      </w:r>
      <w:r w:rsidR="003B1478">
        <w:rPr>
          <w:rFonts w:eastAsia="Calibri" w:cs="Times New Roman"/>
          <w:szCs w:val="24"/>
          <w:lang w:val="en-GB"/>
        </w:rPr>
        <w:t>minimum requirements</w:t>
      </w:r>
      <w:r w:rsidRPr="00E704B2">
        <w:rPr>
          <w:rFonts w:eastAsia="Calibri" w:cs="Times New Roman"/>
          <w:szCs w:val="24"/>
          <w:lang w:val="en-GB"/>
        </w:rPr>
        <w:t xml:space="preserve"> </w:t>
      </w:r>
      <w:r w:rsidR="0027025D">
        <w:rPr>
          <w:rFonts w:eastAsia="Calibri" w:cs="Times New Roman"/>
          <w:szCs w:val="24"/>
          <w:lang w:val="en-GB"/>
        </w:rPr>
        <w:t xml:space="preserve">(Block 1) </w:t>
      </w:r>
      <w:r w:rsidRPr="00E704B2">
        <w:rPr>
          <w:rFonts w:eastAsia="Calibri" w:cs="Times New Roman"/>
          <w:szCs w:val="24"/>
          <w:lang w:val="en-GB"/>
        </w:rPr>
        <w:t xml:space="preserve">and </w:t>
      </w:r>
      <w:r w:rsidR="0027025D">
        <w:rPr>
          <w:rFonts w:eastAsia="Calibri" w:cs="Times New Roman"/>
          <w:szCs w:val="24"/>
          <w:lang w:val="en-GB"/>
        </w:rPr>
        <w:t>to</w:t>
      </w:r>
      <w:r w:rsidR="0027025D" w:rsidRPr="00E704B2">
        <w:rPr>
          <w:rFonts w:eastAsia="Calibri" w:cs="Times New Roman"/>
          <w:szCs w:val="24"/>
          <w:lang w:val="en-GB"/>
        </w:rPr>
        <w:t xml:space="preserve"> </w:t>
      </w:r>
      <w:r w:rsidR="003B1478">
        <w:rPr>
          <w:rFonts w:eastAsia="Calibri" w:cs="Times New Roman"/>
          <w:szCs w:val="24"/>
          <w:lang w:val="en-GB"/>
        </w:rPr>
        <w:t>additional suitability requirements</w:t>
      </w:r>
      <w:r w:rsidRPr="00E704B2">
        <w:rPr>
          <w:rFonts w:eastAsia="Calibri" w:cs="Times New Roman"/>
          <w:szCs w:val="24"/>
          <w:lang w:val="en-GB"/>
        </w:rPr>
        <w:t xml:space="preserve"> </w:t>
      </w:r>
      <w:r w:rsidR="0027025D">
        <w:rPr>
          <w:rFonts w:eastAsia="Calibri" w:cs="Times New Roman"/>
          <w:szCs w:val="24"/>
          <w:lang w:val="en-GB"/>
        </w:rPr>
        <w:t xml:space="preserve">(Block 2) </w:t>
      </w:r>
      <w:r w:rsidRPr="00E704B2">
        <w:rPr>
          <w:rFonts w:eastAsia="Calibri" w:cs="Times New Roman"/>
          <w:szCs w:val="24"/>
          <w:lang w:val="en-GB"/>
        </w:rPr>
        <w:t>of the candidate organisation to become a</w:t>
      </w:r>
      <w:r w:rsidR="00747366">
        <w:rPr>
          <w:rFonts w:eastAsia="Calibri" w:cs="Times New Roman"/>
          <w:szCs w:val="24"/>
          <w:lang w:val="en-GB"/>
        </w:rPr>
        <w:t>n</w:t>
      </w:r>
      <w:r w:rsidRPr="00E704B2">
        <w:rPr>
          <w:rFonts w:eastAsia="Calibri" w:cs="Times New Roman"/>
          <w:szCs w:val="24"/>
          <w:lang w:val="en-GB"/>
        </w:rPr>
        <w:t xml:space="preserve"> FPA partner. The </w:t>
      </w:r>
      <w:r w:rsidR="00743C16">
        <w:rPr>
          <w:rFonts w:eastAsia="Calibri" w:cs="Times New Roman"/>
          <w:szCs w:val="24"/>
          <w:lang w:val="en-GB"/>
        </w:rPr>
        <w:t>assessment</w:t>
      </w:r>
      <w:r w:rsidRPr="00E704B2">
        <w:rPr>
          <w:rFonts w:eastAsia="Calibri" w:cs="Times New Roman"/>
          <w:szCs w:val="24"/>
          <w:lang w:val="en-GB"/>
        </w:rPr>
        <w:t xml:space="preserve"> report disclosing the conclusions and scores awarded by the auditors form an integral part of the </w:t>
      </w:r>
      <w:r w:rsidR="00495465">
        <w:rPr>
          <w:rFonts w:eastAsia="Calibri" w:cs="Times New Roman"/>
          <w:szCs w:val="24"/>
          <w:lang w:val="en-GB"/>
        </w:rPr>
        <w:t>Organisation</w:t>
      </w:r>
      <w:r w:rsidR="00495465" w:rsidRPr="00E704B2">
        <w:rPr>
          <w:rFonts w:eastAsia="Calibri" w:cs="Times New Roman"/>
          <w:szCs w:val="24"/>
          <w:lang w:val="en-GB"/>
        </w:rPr>
        <w:t xml:space="preserve">'s </w:t>
      </w:r>
      <w:r w:rsidRPr="00E704B2">
        <w:rPr>
          <w:rFonts w:eastAsia="Calibri" w:cs="Times New Roman"/>
          <w:szCs w:val="24"/>
          <w:lang w:val="en-GB"/>
        </w:rPr>
        <w:t xml:space="preserve">application file. While this report will contribute to the assessment of the </w:t>
      </w:r>
      <w:r w:rsidR="00495465">
        <w:rPr>
          <w:rFonts w:eastAsia="Calibri" w:cs="Times New Roman"/>
          <w:szCs w:val="24"/>
          <w:lang w:val="en-GB"/>
        </w:rPr>
        <w:t>Organisation</w:t>
      </w:r>
      <w:r w:rsidRPr="00E704B2">
        <w:rPr>
          <w:rFonts w:eastAsia="Calibri" w:cs="Times New Roman"/>
          <w:szCs w:val="24"/>
          <w:lang w:val="en-GB"/>
        </w:rPr>
        <w:t>, DG ECHO retains the final decision on wh</w:t>
      </w:r>
      <w:r w:rsidR="00083E47">
        <w:rPr>
          <w:rFonts w:eastAsia="Calibri" w:cs="Times New Roman"/>
          <w:szCs w:val="24"/>
          <w:lang w:val="en-GB"/>
        </w:rPr>
        <w:t xml:space="preserve">ether to award the FPA or not. </w:t>
      </w:r>
    </w:p>
    <w:p w14:paraId="2A1715CC" w14:textId="77777777" w:rsidR="00083E47" w:rsidRPr="00083E47" w:rsidRDefault="00E704B2" w:rsidP="00D75B04">
      <w:pPr>
        <w:pStyle w:val="Nagwek2"/>
        <w:spacing w:after="240"/>
      </w:pPr>
      <w:r w:rsidRPr="00E704B2">
        <w:t>Objective</w:t>
      </w:r>
    </w:p>
    <w:p w14:paraId="52AC083A" w14:textId="2CA0339C" w:rsidR="00E704B2" w:rsidRPr="00E704B2" w:rsidRDefault="00E704B2" w:rsidP="00083E47">
      <w:pPr>
        <w:keepLines/>
        <w:spacing w:after="120" w:line="276" w:lineRule="auto"/>
        <w:jc w:val="both"/>
        <w:rPr>
          <w:rFonts w:cs="Times New Roman"/>
          <w:snapToGrid w:val="0"/>
          <w:szCs w:val="24"/>
          <w:lang w:val="en-US"/>
        </w:rPr>
      </w:pPr>
      <w:r w:rsidRPr="00E704B2">
        <w:rPr>
          <w:rFonts w:cs="Times New Roman"/>
          <w:snapToGrid w:val="0"/>
          <w:szCs w:val="24"/>
          <w:lang w:val="en-US"/>
        </w:rPr>
        <w:t xml:space="preserve">The </w:t>
      </w:r>
      <w:r w:rsidRPr="00E704B2">
        <w:rPr>
          <w:rFonts w:cs="Times New Roman"/>
          <w:b/>
          <w:snapToGrid w:val="0"/>
          <w:szCs w:val="24"/>
          <w:lang w:val="en-US"/>
        </w:rPr>
        <w:t>objective</w:t>
      </w:r>
      <w:r w:rsidRPr="00E704B2">
        <w:rPr>
          <w:rFonts w:cs="Times New Roman"/>
          <w:snapToGrid w:val="0"/>
          <w:szCs w:val="24"/>
          <w:lang w:val="en-US"/>
        </w:rPr>
        <w:t xml:space="preserve"> of this </w:t>
      </w:r>
      <w:r w:rsidR="00EB4B1C">
        <w:rPr>
          <w:rFonts w:cs="Times New Roman"/>
          <w:snapToGrid w:val="0"/>
          <w:szCs w:val="24"/>
          <w:lang w:val="en-US"/>
        </w:rPr>
        <w:t>a</w:t>
      </w:r>
      <w:r w:rsidR="00743C16">
        <w:rPr>
          <w:rFonts w:cs="Times New Roman"/>
          <w:snapToGrid w:val="0"/>
          <w:szCs w:val="24"/>
          <w:lang w:val="en-US"/>
        </w:rPr>
        <w:t>ssessment</w:t>
      </w:r>
      <w:r w:rsidRPr="00E704B2">
        <w:rPr>
          <w:rFonts w:cs="Times New Roman"/>
          <w:snapToGrid w:val="0"/>
          <w:szCs w:val="24"/>
          <w:lang w:val="en-US"/>
        </w:rPr>
        <w:t xml:space="preserve"> is to </w:t>
      </w:r>
      <w:r w:rsidR="003500EB">
        <w:rPr>
          <w:rFonts w:cs="Times New Roman"/>
          <w:snapToGrid w:val="0"/>
          <w:szCs w:val="24"/>
          <w:lang w:val="en-US"/>
        </w:rPr>
        <w:t xml:space="preserve">provide DG ECHO with independent reasonable assurance on the ability of </w:t>
      </w:r>
      <w:r w:rsidRPr="00E704B2">
        <w:rPr>
          <w:rFonts w:eastAsia="Calibri" w:cs="Times New Roman"/>
          <w:szCs w:val="24"/>
          <w:lang w:val="en-GB"/>
        </w:rPr>
        <w:t xml:space="preserve">the Organisation </w:t>
      </w:r>
      <w:r w:rsidR="003500EB">
        <w:rPr>
          <w:rFonts w:eastAsia="Calibri" w:cs="Times New Roman"/>
          <w:szCs w:val="24"/>
          <w:lang w:val="en-GB"/>
        </w:rPr>
        <w:t xml:space="preserve">to </w:t>
      </w:r>
      <w:r w:rsidRPr="00E704B2">
        <w:rPr>
          <w:rFonts w:eastAsia="Calibri" w:cs="Times New Roman"/>
          <w:szCs w:val="24"/>
          <w:lang w:val="en-GB"/>
        </w:rPr>
        <w:t>fulfil the criteria and conditions for being awarded a FPA</w:t>
      </w:r>
      <w:r w:rsidR="00050CDD">
        <w:rPr>
          <w:rFonts w:eastAsia="Calibri" w:cs="Times New Roman"/>
          <w:szCs w:val="24"/>
          <w:lang w:val="en-GB"/>
        </w:rPr>
        <w:t xml:space="preserve"> (or a provisional FPA, see section 3 below for the thresholds), </w:t>
      </w:r>
      <w:r w:rsidRPr="00E704B2">
        <w:rPr>
          <w:rFonts w:cs="Times New Roman"/>
          <w:snapToGrid w:val="0"/>
          <w:szCs w:val="24"/>
          <w:lang w:val="en-US"/>
        </w:rPr>
        <w:t>and to express a conclusion</w:t>
      </w:r>
      <w:r w:rsidR="00495465">
        <w:rPr>
          <w:rFonts w:cs="Times New Roman"/>
          <w:snapToGrid w:val="0"/>
          <w:szCs w:val="24"/>
          <w:lang w:val="en-US"/>
        </w:rPr>
        <w:t xml:space="preserve"> on a reasonable assurance basis</w:t>
      </w:r>
      <w:r w:rsidRPr="00E704B2">
        <w:rPr>
          <w:rFonts w:cs="Times New Roman"/>
          <w:snapToGrid w:val="0"/>
          <w:szCs w:val="24"/>
          <w:lang w:val="en-US"/>
        </w:rPr>
        <w:t xml:space="preserve"> as to whether the Organisation:</w:t>
      </w:r>
    </w:p>
    <w:p w14:paraId="2CC48019" w14:textId="04EDC275" w:rsidR="00E704B2" w:rsidRPr="00E704B2" w:rsidRDefault="00E704B2" w:rsidP="00EF2416">
      <w:pPr>
        <w:numPr>
          <w:ilvl w:val="0"/>
          <w:numId w:val="17"/>
        </w:numPr>
        <w:spacing w:before="120" w:after="120" w:line="276" w:lineRule="auto"/>
        <w:jc w:val="both"/>
        <w:rPr>
          <w:rFonts w:cs="Times New Roman"/>
          <w:szCs w:val="24"/>
          <w:lang w:val="en-GB"/>
        </w:rPr>
      </w:pPr>
      <w:r w:rsidRPr="00E704B2">
        <w:rPr>
          <w:rFonts w:cs="Times New Roman"/>
          <w:szCs w:val="24"/>
          <w:lang w:val="en-GB"/>
        </w:rPr>
        <w:t xml:space="preserve">is an </w:t>
      </w:r>
      <w:r w:rsidRPr="00E704B2">
        <w:rPr>
          <w:rFonts w:cs="Times New Roman"/>
          <w:b/>
          <w:szCs w:val="24"/>
          <w:lang w:val="en-GB"/>
        </w:rPr>
        <w:t>NGO</w:t>
      </w:r>
      <w:r w:rsidRPr="00E704B2">
        <w:rPr>
          <w:rFonts w:cs="Times New Roman"/>
          <w:szCs w:val="24"/>
          <w:lang w:val="en-GB"/>
        </w:rPr>
        <w:t xml:space="preserve"> entitled to receive EU funding in accordance with the Humanitarian Aid Regulation and with the specific conditions determined by the Commission on the basis thereof;</w:t>
      </w:r>
    </w:p>
    <w:p w14:paraId="09730F8F" w14:textId="77777777" w:rsidR="00E704B2" w:rsidRPr="00E704B2" w:rsidRDefault="00E704B2" w:rsidP="00EF2416">
      <w:pPr>
        <w:numPr>
          <w:ilvl w:val="0"/>
          <w:numId w:val="17"/>
        </w:numPr>
        <w:spacing w:before="120" w:after="120" w:line="276" w:lineRule="auto"/>
        <w:jc w:val="both"/>
        <w:rPr>
          <w:rFonts w:cs="Times New Roman"/>
          <w:szCs w:val="24"/>
          <w:lang w:val="en-GB"/>
        </w:rPr>
      </w:pPr>
      <w:r w:rsidRPr="00E704B2">
        <w:rPr>
          <w:rFonts w:cs="Times New Roman"/>
          <w:szCs w:val="24"/>
          <w:lang w:val="en-GB"/>
        </w:rPr>
        <w:t xml:space="preserve">is </w:t>
      </w:r>
      <w:r w:rsidRPr="00E704B2">
        <w:rPr>
          <w:rFonts w:cs="Times New Roman"/>
          <w:b/>
          <w:szCs w:val="24"/>
          <w:lang w:val="en-GB"/>
        </w:rPr>
        <w:t>transparent</w:t>
      </w:r>
      <w:r w:rsidRPr="00E704B2">
        <w:rPr>
          <w:rFonts w:cs="Times New Roman"/>
          <w:szCs w:val="24"/>
          <w:lang w:val="en-GB"/>
        </w:rPr>
        <w:t xml:space="preserve"> and </w:t>
      </w:r>
      <w:r w:rsidRPr="00E704B2">
        <w:rPr>
          <w:rFonts w:cs="Times New Roman"/>
          <w:b/>
          <w:szCs w:val="24"/>
          <w:lang w:val="en-GB"/>
        </w:rPr>
        <w:t>accountable</w:t>
      </w:r>
      <w:r w:rsidRPr="00E704B2">
        <w:rPr>
          <w:rFonts w:cs="Times New Roman"/>
          <w:szCs w:val="24"/>
          <w:lang w:val="en-GB"/>
        </w:rPr>
        <w:t xml:space="preserve"> when delivering aid;</w:t>
      </w:r>
    </w:p>
    <w:p w14:paraId="1E289793" w14:textId="520A76FE" w:rsidR="00E704B2" w:rsidRPr="00E704B2" w:rsidRDefault="00E704B2" w:rsidP="00EF2416">
      <w:pPr>
        <w:numPr>
          <w:ilvl w:val="0"/>
          <w:numId w:val="17"/>
        </w:numPr>
        <w:spacing w:before="120" w:after="120" w:line="276" w:lineRule="auto"/>
        <w:jc w:val="both"/>
        <w:rPr>
          <w:rFonts w:cs="Times New Roman"/>
          <w:szCs w:val="24"/>
          <w:lang w:val="en-GB"/>
        </w:rPr>
      </w:pPr>
      <w:r w:rsidRPr="00E704B2">
        <w:rPr>
          <w:rFonts w:cs="Times New Roman"/>
          <w:snapToGrid w:val="0"/>
          <w:szCs w:val="24"/>
          <w:lang w:val="en-US"/>
        </w:rPr>
        <w:t xml:space="preserve">ensures that it complies with the </w:t>
      </w:r>
      <w:r w:rsidRPr="00E704B2">
        <w:rPr>
          <w:rFonts w:cs="Arial"/>
          <w:b/>
          <w:color w:val="000000"/>
          <w:szCs w:val="24"/>
          <w:lang w:val="en-US" w:bidi="en-US"/>
        </w:rPr>
        <w:t>humanitarian principles</w:t>
      </w:r>
      <w:r w:rsidRPr="00E704B2">
        <w:rPr>
          <w:rFonts w:cs="Times New Roman"/>
          <w:snapToGrid w:val="0"/>
          <w:szCs w:val="24"/>
          <w:lang w:val="en-US"/>
        </w:rPr>
        <w:t xml:space="preserve">, observes the highest </w:t>
      </w:r>
      <w:r w:rsidRPr="00E704B2">
        <w:rPr>
          <w:rFonts w:cs="Times New Roman"/>
          <w:b/>
          <w:snapToGrid w:val="0"/>
          <w:szCs w:val="24"/>
          <w:lang w:val="en-US"/>
        </w:rPr>
        <w:t>ethical standards</w:t>
      </w:r>
      <w:r w:rsidRPr="00E704B2">
        <w:rPr>
          <w:rFonts w:cs="Times New Roman"/>
          <w:snapToGrid w:val="0"/>
          <w:szCs w:val="24"/>
          <w:lang w:val="en-US"/>
        </w:rPr>
        <w:t xml:space="preserve"> and </w:t>
      </w:r>
      <w:r w:rsidRPr="00E704B2">
        <w:rPr>
          <w:rFonts w:cs="Times New Roman"/>
          <w:b/>
          <w:snapToGrid w:val="0"/>
          <w:szCs w:val="24"/>
          <w:lang w:val="en-US"/>
        </w:rPr>
        <w:t>deploys adequate means</w:t>
      </w:r>
      <w:r w:rsidRPr="00E704B2">
        <w:rPr>
          <w:rFonts w:cs="Times New Roman"/>
          <w:snapToGrid w:val="0"/>
          <w:szCs w:val="24"/>
          <w:lang w:val="en-US"/>
        </w:rPr>
        <w:t xml:space="preserve"> to address </w:t>
      </w:r>
      <w:r w:rsidRPr="00E704B2">
        <w:rPr>
          <w:rFonts w:cs="Times New Roman"/>
          <w:b/>
          <w:snapToGrid w:val="0"/>
          <w:szCs w:val="24"/>
          <w:lang w:val="en-US"/>
        </w:rPr>
        <w:t xml:space="preserve">irregularities, fraud, corruption and </w:t>
      </w:r>
      <w:r w:rsidRPr="00722A6E">
        <w:rPr>
          <w:rFonts w:cs="Times New Roman"/>
          <w:b/>
          <w:snapToGrid w:val="0"/>
          <w:szCs w:val="24"/>
          <w:lang w:val="en-US"/>
        </w:rPr>
        <w:t>misconduct</w:t>
      </w:r>
      <w:r w:rsidRPr="00E704B2">
        <w:rPr>
          <w:rFonts w:cs="Times New Roman"/>
          <w:snapToGrid w:val="0"/>
          <w:szCs w:val="24"/>
          <w:lang w:val="en-US"/>
        </w:rPr>
        <w:t xml:space="preserve"> of any sort</w:t>
      </w:r>
      <w:r w:rsidR="00722A6E">
        <w:rPr>
          <w:rStyle w:val="Odwoanieprzypisudolnego"/>
          <w:rFonts w:cs="Times New Roman"/>
          <w:snapToGrid w:val="0"/>
          <w:szCs w:val="24"/>
          <w:lang w:val="en-US"/>
        </w:rPr>
        <w:footnoteReference w:id="1"/>
      </w:r>
      <w:r w:rsidRPr="00E704B2">
        <w:rPr>
          <w:rFonts w:cs="Times New Roman"/>
          <w:snapToGrid w:val="0"/>
          <w:szCs w:val="24"/>
          <w:lang w:val="en-US"/>
        </w:rPr>
        <w:t>;</w:t>
      </w:r>
    </w:p>
    <w:p w14:paraId="164BA5D7" w14:textId="77777777" w:rsidR="00E704B2" w:rsidRPr="00E704B2" w:rsidRDefault="00E704B2" w:rsidP="00EF2416">
      <w:pPr>
        <w:numPr>
          <w:ilvl w:val="0"/>
          <w:numId w:val="17"/>
        </w:numPr>
        <w:spacing w:before="120" w:after="120" w:line="276" w:lineRule="auto"/>
        <w:jc w:val="both"/>
        <w:rPr>
          <w:rFonts w:cs="Times New Roman"/>
          <w:szCs w:val="24"/>
          <w:lang w:val="en-GB"/>
        </w:rPr>
      </w:pPr>
      <w:r w:rsidRPr="00E704B2">
        <w:rPr>
          <w:rFonts w:cs="Times New Roman"/>
          <w:snapToGrid w:val="0"/>
          <w:szCs w:val="24"/>
          <w:lang w:val="en-US"/>
        </w:rPr>
        <w:t xml:space="preserve">has a </w:t>
      </w:r>
      <w:r w:rsidRPr="00E704B2">
        <w:rPr>
          <w:rFonts w:cs="Times New Roman"/>
          <w:b/>
          <w:snapToGrid w:val="0"/>
          <w:szCs w:val="24"/>
          <w:lang w:val="en-US"/>
        </w:rPr>
        <w:t>suitable operational capacity</w:t>
      </w:r>
      <w:r w:rsidRPr="00E704B2">
        <w:rPr>
          <w:rFonts w:cs="Times New Roman"/>
          <w:snapToGrid w:val="0"/>
          <w:szCs w:val="24"/>
          <w:lang w:val="en-US"/>
        </w:rPr>
        <w:t xml:space="preserve"> to design, implement and monitor EU-funded projects</w:t>
      </w:r>
      <w:r w:rsidRPr="00E704B2">
        <w:rPr>
          <w:rFonts w:cs="Times New Roman"/>
          <w:szCs w:val="24"/>
          <w:lang w:val="en-GB"/>
        </w:rPr>
        <w:t xml:space="preserve"> </w:t>
      </w:r>
      <w:r w:rsidRPr="00E704B2">
        <w:rPr>
          <w:rFonts w:cs="Times New Roman"/>
          <w:snapToGrid w:val="0"/>
          <w:szCs w:val="24"/>
          <w:lang w:val="en-US"/>
        </w:rPr>
        <w:t xml:space="preserve">so as to meet relevant humanitarian needs by delivering aid in difficult circumstances; </w:t>
      </w:r>
    </w:p>
    <w:p w14:paraId="6F25EEDC" w14:textId="3049A6EC" w:rsidR="00E704B2" w:rsidRPr="00E704B2" w:rsidRDefault="00E704B2" w:rsidP="00EF2416">
      <w:pPr>
        <w:numPr>
          <w:ilvl w:val="0"/>
          <w:numId w:val="17"/>
        </w:numPr>
        <w:spacing w:before="120" w:after="120" w:line="276" w:lineRule="auto"/>
        <w:jc w:val="both"/>
        <w:rPr>
          <w:rFonts w:cs="Times New Roman"/>
          <w:szCs w:val="24"/>
          <w:lang w:val="en-GB"/>
        </w:rPr>
      </w:pPr>
      <w:r w:rsidRPr="00E704B2">
        <w:rPr>
          <w:rFonts w:cs="Times New Roman"/>
          <w:snapToGrid w:val="0"/>
          <w:szCs w:val="24"/>
          <w:lang w:val="en-US"/>
        </w:rPr>
        <w:t xml:space="preserve">ensures </w:t>
      </w:r>
      <w:r w:rsidRPr="00E704B2">
        <w:rPr>
          <w:rFonts w:cs="Times New Roman"/>
          <w:b/>
          <w:snapToGrid w:val="0"/>
          <w:szCs w:val="24"/>
          <w:lang w:val="en-US"/>
        </w:rPr>
        <w:t xml:space="preserve">compliance with </w:t>
      </w:r>
      <w:r w:rsidR="00C7747F">
        <w:rPr>
          <w:rFonts w:cs="Times New Roman"/>
          <w:b/>
          <w:snapToGrid w:val="0"/>
          <w:szCs w:val="24"/>
          <w:lang w:val="en-US"/>
        </w:rPr>
        <w:t xml:space="preserve">relevant </w:t>
      </w:r>
      <w:r w:rsidRPr="00E704B2">
        <w:rPr>
          <w:rFonts w:cs="Times New Roman"/>
          <w:b/>
          <w:snapToGrid w:val="0"/>
          <w:szCs w:val="24"/>
          <w:lang w:val="en-US"/>
        </w:rPr>
        <w:t>rules, regulations, standards and contractual obligations</w:t>
      </w:r>
      <w:r w:rsidRPr="00E704B2">
        <w:rPr>
          <w:rFonts w:cs="Times New Roman"/>
          <w:snapToGrid w:val="0"/>
          <w:szCs w:val="24"/>
          <w:lang w:val="en-US"/>
        </w:rPr>
        <w:t xml:space="preserve"> </w:t>
      </w:r>
      <w:r w:rsidR="00690E7C">
        <w:rPr>
          <w:rFonts w:cs="Times New Roman"/>
          <w:snapToGrid w:val="0"/>
          <w:szCs w:val="24"/>
          <w:lang w:val="en-US"/>
        </w:rPr>
        <w:t>in</w:t>
      </w:r>
      <w:r w:rsidRPr="00E704B2">
        <w:rPr>
          <w:rFonts w:cs="Times New Roman"/>
          <w:snapToGrid w:val="0"/>
          <w:szCs w:val="24"/>
          <w:lang w:val="en-US"/>
        </w:rPr>
        <w:t xml:space="preserve"> the areas specified by DG ECHO; and</w:t>
      </w:r>
    </w:p>
    <w:p w14:paraId="1D49723F" w14:textId="35BE366F" w:rsidR="00E704B2" w:rsidRPr="00E704B2" w:rsidRDefault="00E704B2" w:rsidP="00EF2416">
      <w:pPr>
        <w:numPr>
          <w:ilvl w:val="0"/>
          <w:numId w:val="17"/>
        </w:numPr>
        <w:spacing w:before="120" w:after="120" w:line="276" w:lineRule="auto"/>
        <w:jc w:val="both"/>
        <w:rPr>
          <w:rFonts w:cs="Times New Roman"/>
          <w:szCs w:val="24"/>
          <w:lang w:val="en-GB"/>
        </w:rPr>
      </w:pPr>
      <w:r w:rsidRPr="00E704B2">
        <w:rPr>
          <w:rFonts w:cs="Times New Roman"/>
          <w:szCs w:val="24"/>
          <w:lang w:val="en-GB"/>
        </w:rPr>
        <w:t xml:space="preserve">has a sound </w:t>
      </w:r>
      <w:r w:rsidRPr="00E704B2">
        <w:rPr>
          <w:rFonts w:cs="Times New Roman"/>
          <w:b/>
          <w:szCs w:val="24"/>
          <w:lang w:val="en-GB"/>
        </w:rPr>
        <w:t>internal control system</w:t>
      </w:r>
      <w:r w:rsidRPr="00E704B2">
        <w:rPr>
          <w:rFonts w:cs="Times New Roman"/>
          <w:szCs w:val="24"/>
          <w:lang w:val="en-GB"/>
        </w:rPr>
        <w:t xml:space="preserve"> based on international best practices and in line with the criteria set by DG ECHO.</w:t>
      </w:r>
    </w:p>
    <w:p w14:paraId="25B0AC56" w14:textId="18E8A87D" w:rsidR="00083E47" w:rsidRPr="00083E47" w:rsidRDefault="00E704B2" w:rsidP="00083E47">
      <w:pPr>
        <w:keepLines/>
        <w:spacing w:before="120" w:after="120" w:line="276" w:lineRule="auto"/>
        <w:jc w:val="both"/>
        <w:rPr>
          <w:rFonts w:cs="Times New Roman"/>
          <w:snapToGrid w:val="0"/>
          <w:szCs w:val="24"/>
          <w:lang w:val="en-GB"/>
        </w:rPr>
      </w:pPr>
      <w:r w:rsidRPr="00E704B2">
        <w:rPr>
          <w:rFonts w:cs="Times New Roman"/>
          <w:snapToGrid w:val="0"/>
          <w:szCs w:val="24"/>
          <w:lang w:val="en-GB"/>
        </w:rPr>
        <w:t xml:space="preserve">Specific requirements may apply for niche organisations in some of the above-mentioned categories. Moreover, those organisations that would like to be considered for </w:t>
      </w:r>
      <w:r w:rsidRPr="00DE1E49">
        <w:rPr>
          <w:rFonts w:cs="Times New Roman"/>
          <w:b/>
          <w:snapToGrid w:val="0"/>
          <w:szCs w:val="24"/>
          <w:lang w:val="en-GB"/>
        </w:rPr>
        <w:t>Programmatic Partnerships</w:t>
      </w:r>
      <w:r w:rsidRPr="00E704B2">
        <w:rPr>
          <w:rFonts w:cs="Times New Roman"/>
          <w:snapToGrid w:val="0"/>
          <w:szCs w:val="24"/>
          <w:lang w:val="en-GB"/>
        </w:rPr>
        <w:t xml:space="preserve"> need to </w:t>
      </w:r>
      <w:r w:rsidR="00070D7F" w:rsidRPr="00E704B2">
        <w:rPr>
          <w:rFonts w:cs="Times New Roman"/>
          <w:snapToGrid w:val="0"/>
          <w:szCs w:val="24"/>
          <w:lang w:val="en-GB"/>
        </w:rPr>
        <w:t>fulfil</w:t>
      </w:r>
      <w:r w:rsidRPr="00E704B2">
        <w:rPr>
          <w:rFonts w:cs="Times New Roman"/>
          <w:snapToGrid w:val="0"/>
          <w:szCs w:val="24"/>
          <w:lang w:val="en-GB"/>
        </w:rPr>
        <w:t xml:space="preserve"> some additional requirements described in </w:t>
      </w:r>
      <w:r w:rsidRPr="00DE1E49">
        <w:rPr>
          <w:rFonts w:cs="Times New Roman"/>
          <w:b/>
          <w:i/>
          <w:snapToGrid w:val="0"/>
          <w:szCs w:val="24"/>
          <w:lang w:val="en-GB"/>
        </w:rPr>
        <w:t xml:space="preserve">Annex </w:t>
      </w:r>
      <w:r w:rsidR="0043692E" w:rsidRPr="00DE1E49">
        <w:rPr>
          <w:rFonts w:cs="Times New Roman"/>
          <w:b/>
          <w:i/>
          <w:snapToGrid w:val="0"/>
          <w:szCs w:val="24"/>
          <w:lang w:val="en-GB"/>
        </w:rPr>
        <w:t>3</w:t>
      </w:r>
      <w:r w:rsidR="0043692E">
        <w:rPr>
          <w:rFonts w:cs="Times New Roman"/>
          <w:snapToGrid w:val="0"/>
          <w:szCs w:val="24"/>
          <w:lang w:val="en-GB"/>
        </w:rPr>
        <w:t xml:space="preserve"> </w:t>
      </w:r>
      <w:r w:rsidR="00083E47">
        <w:rPr>
          <w:rFonts w:cs="Times New Roman"/>
          <w:snapToGrid w:val="0"/>
          <w:szCs w:val="24"/>
          <w:lang w:val="en-GB"/>
        </w:rPr>
        <w:t xml:space="preserve">of the </w:t>
      </w:r>
      <w:r w:rsidR="00743C16">
        <w:rPr>
          <w:rFonts w:cs="Times New Roman"/>
          <w:snapToGrid w:val="0"/>
          <w:szCs w:val="24"/>
          <w:lang w:val="en-GB"/>
        </w:rPr>
        <w:t>Assessment</w:t>
      </w:r>
      <w:r w:rsidR="00083E47">
        <w:rPr>
          <w:rFonts w:cs="Times New Roman"/>
          <w:snapToGrid w:val="0"/>
          <w:szCs w:val="24"/>
          <w:lang w:val="en-GB"/>
        </w:rPr>
        <w:t xml:space="preserve"> Report Template.</w:t>
      </w:r>
    </w:p>
    <w:p w14:paraId="05D023BB" w14:textId="77777777" w:rsidR="00083E47" w:rsidRPr="00083E47" w:rsidRDefault="00E704B2" w:rsidP="00D75B04">
      <w:pPr>
        <w:pStyle w:val="Nagwek2"/>
      </w:pPr>
      <w:r w:rsidRPr="00E704B2">
        <w:lastRenderedPageBreak/>
        <w:t>Scope</w:t>
      </w:r>
    </w:p>
    <w:p w14:paraId="1CF77129" w14:textId="77777777" w:rsidR="00083E47" w:rsidRPr="00083E47" w:rsidRDefault="00E704B2" w:rsidP="00D75B04">
      <w:pPr>
        <w:pStyle w:val="Nagwek3"/>
      </w:pPr>
      <w:r w:rsidRPr="00E704B2">
        <w:t xml:space="preserve">Location and period covered by the </w:t>
      </w:r>
      <w:r w:rsidR="00743C16">
        <w:t>Assessment</w:t>
      </w:r>
    </w:p>
    <w:p w14:paraId="5BBCFC86" w14:textId="47350174" w:rsidR="00E704B2" w:rsidRPr="00E704B2" w:rsidRDefault="00E704B2" w:rsidP="00083E47">
      <w:pPr>
        <w:spacing w:after="120" w:line="276" w:lineRule="auto"/>
        <w:jc w:val="both"/>
        <w:rPr>
          <w:rFonts w:cs="Times New Roman"/>
          <w:color w:val="0000FF"/>
          <w:szCs w:val="24"/>
          <w:lang w:val="en-GB"/>
        </w:rPr>
      </w:pPr>
      <w:r w:rsidRPr="00E704B2">
        <w:rPr>
          <w:rFonts w:cs="Times New Roman"/>
          <w:szCs w:val="24"/>
          <w:lang w:val="en-GB"/>
        </w:rPr>
        <w:t xml:space="preserve">This </w:t>
      </w:r>
      <w:r w:rsidR="00743C16">
        <w:rPr>
          <w:rFonts w:cs="Times New Roman"/>
          <w:szCs w:val="24"/>
          <w:lang w:val="en-GB"/>
        </w:rPr>
        <w:t>Assessment</w:t>
      </w:r>
      <w:r w:rsidRPr="00E704B2">
        <w:rPr>
          <w:rFonts w:cs="Times New Roman"/>
          <w:szCs w:val="24"/>
          <w:lang w:val="en-GB"/>
        </w:rPr>
        <w:t xml:space="preserve"> will be performed at the Organisation’s </w:t>
      </w:r>
      <w:r w:rsidR="00CA7CA9">
        <w:rPr>
          <w:rFonts w:cs="Times New Roman"/>
          <w:szCs w:val="24"/>
          <w:lang w:val="en-GB"/>
        </w:rPr>
        <w:t>premises</w:t>
      </w:r>
      <w:r w:rsidR="00D75B04">
        <w:rPr>
          <w:rFonts w:cs="Times New Roman"/>
          <w:szCs w:val="24"/>
          <w:lang w:val="en-GB"/>
        </w:rPr>
        <w:t xml:space="preserve">. </w:t>
      </w:r>
      <w:r w:rsidRPr="00E704B2">
        <w:rPr>
          <w:rFonts w:cs="Times New Roman"/>
          <w:szCs w:val="24"/>
          <w:lang w:val="en-GB"/>
        </w:rPr>
        <w:t xml:space="preserve">The Auditor should confirm the location(s) for the </w:t>
      </w:r>
      <w:r w:rsidR="00743C16">
        <w:rPr>
          <w:rFonts w:cs="Times New Roman"/>
          <w:szCs w:val="24"/>
          <w:lang w:val="en-GB"/>
        </w:rPr>
        <w:t>assessment</w:t>
      </w:r>
      <w:r w:rsidRPr="00E704B2">
        <w:rPr>
          <w:rFonts w:cs="Times New Roman"/>
          <w:szCs w:val="24"/>
          <w:lang w:val="en-GB"/>
        </w:rPr>
        <w:t xml:space="preserve"> with the Organisation </w:t>
      </w:r>
      <w:r w:rsidRPr="00E704B2">
        <w:rPr>
          <w:rFonts w:cs="Times New Roman"/>
          <w:b/>
          <w:szCs w:val="24"/>
          <w:lang w:val="en-GB"/>
        </w:rPr>
        <w:t>prior</w:t>
      </w:r>
      <w:r w:rsidRPr="00E704B2">
        <w:rPr>
          <w:rFonts w:cs="Times New Roman"/>
          <w:szCs w:val="24"/>
          <w:lang w:val="en-GB"/>
        </w:rPr>
        <w:t xml:space="preserve"> to the start of the fieldwork and ensure that relevant supporting documents as well as key staff will be available during the </w:t>
      </w:r>
      <w:r w:rsidR="00743C16">
        <w:rPr>
          <w:rFonts w:cs="Times New Roman"/>
          <w:szCs w:val="24"/>
          <w:lang w:val="en-GB"/>
        </w:rPr>
        <w:t>assessment</w:t>
      </w:r>
      <w:r w:rsidRPr="00E704B2">
        <w:rPr>
          <w:rFonts w:cs="Times New Roman"/>
          <w:szCs w:val="24"/>
          <w:lang w:val="en-GB"/>
        </w:rPr>
        <w:t xml:space="preserve">. </w:t>
      </w:r>
    </w:p>
    <w:p w14:paraId="7C307738" w14:textId="10970E7F" w:rsidR="00E704B2" w:rsidRPr="00E704B2" w:rsidRDefault="00E704B2" w:rsidP="00E704B2">
      <w:pPr>
        <w:spacing w:before="120" w:after="120" w:line="276" w:lineRule="auto"/>
        <w:jc w:val="both"/>
        <w:rPr>
          <w:rFonts w:cs="Times New Roman"/>
          <w:szCs w:val="24"/>
          <w:lang w:val="en-GB"/>
        </w:rPr>
      </w:pPr>
      <w:r w:rsidRPr="00E704B2">
        <w:rPr>
          <w:rFonts w:cs="Times New Roman"/>
          <w:szCs w:val="24"/>
          <w:lang w:val="en-GB"/>
        </w:rPr>
        <w:t xml:space="preserve">The </w:t>
      </w:r>
      <w:r w:rsidRPr="00E704B2">
        <w:rPr>
          <w:rFonts w:cs="Times New Roman"/>
          <w:b/>
          <w:szCs w:val="24"/>
          <w:lang w:val="en-GB"/>
        </w:rPr>
        <w:t xml:space="preserve">period to be covered by the </w:t>
      </w:r>
      <w:r w:rsidR="00743C16">
        <w:rPr>
          <w:rFonts w:cs="Times New Roman"/>
          <w:b/>
          <w:szCs w:val="24"/>
          <w:lang w:val="en-GB"/>
        </w:rPr>
        <w:t>assessment</w:t>
      </w:r>
      <w:r w:rsidRPr="00E704B2">
        <w:rPr>
          <w:rFonts w:cs="Times New Roman"/>
          <w:szCs w:val="24"/>
          <w:lang w:val="en-GB"/>
        </w:rPr>
        <w:t xml:space="preserve"> should normally be the year (12 months period) ending on the day of the start of the </w:t>
      </w:r>
      <w:r w:rsidR="00CF3B7F" w:rsidRPr="00E704B2">
        <w:rPr>
          <w:rFonts w:cs="Times New Roman"/>
          <w:szCs w:val="24"/>
          <w:lang w:val="en-GB"/>
        </w:rPr>
        <w:t>fieldwork</w:t>
      </w:r>
      <w:r w:rsidRPr="00E704B2">
        <w:rPr>
          <w:rFonts w:cs="Times New Roman"/>
          <w:szCs w:val="24"/>
          <w:lang w:val="en-GB"/>
        </w:rPr>
        <w:t xml:space="preserve"> of the </w:t>
      </w:r>
      <w:r w:rsidR="00743C16">
        <w:rPr>
          <w:rFonts w:cs="Times New Roman"/>
          <w:szCs w:val="24"/>
          <w:lang w:val="en-GB"/>
        </w:rPr>
        <w:t>assessment</w:t>
      </w:r>
      <w:r w:rsidRPr="00E704B2">
        <w:rPr>
          <w:rFonts w:cs="Times New Roman"/>
          <w:szCs w:val="24"/>
          <w:lang w:val="en-GB"/>
        </w:rPr>
        <w:t xml:space="preserve"> i.e. the day on which the Auditor effectively starts</w:t>
      </w:r>
      <w:r w:rsidR="00495465">
        <w:rPr>
          <w:rFonts w:cs="Times New Roman"/>
          <w:szCs w:val="24"/>
          <w:lang w:val="en-GB"/>
        </w:rPr>
        <w:t xml:space="preserve"> the</w:t>
      </w:r>
      <w:r w:rsidRPr="00E704B2">
        <w:rPr>
          <w:rFonts w:cs="Times New Roman"/>
          <w:szCs w:val="24"/>
          <w:lang w:val="en-GB"/>
        </w:rPr>
        <w:t xml:space="preserve"> on-site </w:t>
      </w:r>
      <w:r w:rsidR="00743C16">
        <w:rPr>
          <w:rFonts w:cs="Times New Roman"/>
          <w:szCs w:val="24"/>
          <w:lang w:val="en-GB"/>
        </w:rPr>
        <w:t>assessment</w:t>
      </w:r>
      <w:r w:rsidRPr="00E704B2">
        <w:rPr>
          <w:rFonts w:cs="Times New Roman"/>
          <w:szCs w:val="24"/>
          <w:lang w:val="en-GB"/>
        </w:rPr>
        <w:t xml:space="preserve"> procedures and tests</w:t>
      </w:r>
      <w:r w:rsidR="00070D7F">
        <w:rPr>
          <w:rFonts w:cs="Times New Roman"/>
          <w:szCs w:val="24"/>
          <w:lang w:val="en-GB"/>
        </w:rPr>
        <w:t xml:space="preserve"> at the location decided between the Organisation and the Auditor</w:t>
      </w:r>
      <w:r w:rsidRPr="00E704B2">
        <w:rPr>
          <w:rFonts w:cs="Times New Roman"/>
          <w:szCs w:val="24"/>
          <w:lang w:val="en-GB"/>
        </w:rPr>
        <w:t>.</w:t>
      </w:r>
    </w:p>
    <w:p w14:paraId="6A5A97AD" w14:textId="77777777" w:rsidR="00083E47" w:rsidRPr="00083E47" w:rsidRDefault="00E704B2" w:rsidP="005320E2">
      <w:pPr>
        <w:pStyle w:val="Nagwek3"/>
        <w:spacing w:before="360"/>
      </w:pPr>
      <w:r w:rsidRPr="00083E47">
        <w:t>Engagement context</w:t>
      </w:r>
    </w:p>
    <w:p w14:paraId="3079BD43" w14:textId="77777777" w:rsidR="00E704B2" w:rsidRPr="003A0582" w:rsidRDefault="003A0582" w:rsidP="00083E47">
      <w:pPr>
        <w:keepLines/>
        <w:spacing w:after="120" w:line="276" w:lineRule="auto"/>
        <w:jc w:val="both"/>
        <w:rPr>
          <w:rFonts w:cs="Times New Roman"/>
          <w:szCs w:val="24"/>
          <w:lang w:val="en-GB"/>
        </w:rPr>
      </w:pPr>
      <w:r>
        <w:rPr>
          <w:rFonts w:cs="Times New Roman"/>
          <w:szCs w:val="24"/>
          <w:lang w:val="en-GB"/>
        </w:rPr>
        <w:t>The a</w:t>
      </w:r>
      <w:r w:rsidR="00E704B2" w:rsidRPr="003A0582">
        <w:rPr>
          <w:rFonts w:cs="Times New Roman"/>
          <w:szCs w:val="24"/>
          <w:lang w:val="en-GB"/>
        </w:rPr>
        <w:t xml:space="preserve">nnexes referred to below are the annexes of the </w:t>
      </w:r>
      <w:r w:rsidR="00743C16">
        <w:rPr>
          <w:rFonts w:cs="Times New Roman"/>
          <w:szCs w:val="24"/>
          <w:lang w:val="en-GB"/>
        </w:rPr>
        <w:t>Assessment</w:t>
      </w:r>
      <w:r w:rsidR="00E704B2" w:rsidRPr="003A0582">
        <w:rPr>
          <w:rFonts w:cs="Times New Roman"/>
          <w:szCs w:val="24"/>
          <w:lang w:val="en-GB"/>
        </w:rPr>
        <w:t xml:space="preserve"> Report (</w:t>
      </w:r>
      <w:r w:rsidR="00E704B2" w:rsidRPr="005320E2">
        <w:rPr>
          <w:rFonts w:cs="Times New Roman"/>
          <w:b/>
          <w:i/>
          <w:szCs w:val="24"/>
          <w:lang w:val="en-GB"/>
        </w:rPr>
        <w:t>Annex A</w:t>
      </w:r>
      <w:r w:rsidR="00E704B2" w:rsidRPr="003A0582">
        <w:rPr>
          <w:rFonts w:cs="Times New Roman"/>
          <w:szCs w:val="24"/>
          <w:lang w:val="en-GB"/>
        </w:rPr>
        <w:t>).</w:t>
      </w:r>
    </w:p>
    <w:p w14:paraId="495E7F04" w14:textId="77777777" w:rsidR="00E704B2" w:rsidRPr="00E704B2" w:rsidRDefault="00E704B2" w:rsidP="0043692E">
      <w:pPr>
        <w:keepLines/>
        <w:spacing w:before="120" w:after="120" w:line="276" w:lineRule="auto"/>
        <w:jc w:val="both"/>
        <w:rPr>
          <w:rFonts w:cs="Times New Roman"/>
          <w:szCs w:val="24"/>
          <w:lang w:val="en-GB"/>
        </w:rPr>
      </w:pPr>
      <w:r w:rsidRPr="00E704B2">
        <w:rPr>
          <w:rFonts w:cs="Times New Roman"/>
          <w:szCs w:val="24"/>
          <w:lang w:val="en-GB"/>
        </w:rPr>
        <w:t xml:space="preserve">The Auditor must obtain a preliminary understanding of the </w:t>
      </w:r>
      <w:r w:rsidRPr="00E704B2">
        <w:rPr>
          <w:rFonts w:cs="Times New Roman"/>
          <w:b/>
          <w:szCs w:val="24"/>
          <w:lang w:val="en-GB"/>
        </w:rPr>
        <w:t xml:space="preserve">engagement context </w:t>
      </w:r>
      <w:r w:rsidRPr="00E704B2">
        <w:rPr>
          <w:rFonts w:cs="Times New Roman"/>
          <w:szCs w:val="24"/>
          <w:lang w:val="en-GB"/>
        </w:rPr>
        <w:t xml:space="preserve">on the basis of </w:t>
      </w:r>
      <w:r w:rsidRPr="00E704B2">
        <w:rPr>
          <w:rFonts w:cs="Times New Roman"/>
          <w:b/>
          <w:i/>
          <w:szCs w:val="24"/>
          <w:lang w:val="en-GB"/>
        </w:rPr>
        <w:t>Annex 1</w:t>
      </w:r>
      <w:r w:rsidRPr="00E704B2">
        <w:rPr>
          <w:rFonts w:cs="Times New Roman"/>
          <w:i/>
          <w:szCs w:val="24"/>
          <w:lang w:val="en-GB"/>
        </w:rPr>
        <w:t xml:space="preserve"> Engagement Context – Key Information</w:t>
      </w:r>
      <w:r w:rsidRPr="00E704B2">
        <w:rPr>
          <w:rFonts w:cs="Times New Roman"/>
          <w:szCs w:val="24"/>
          <w:lang w:val="en-GB"/>
        </w:rPr>
        <w:t xml:space="preserve">. </w:t>
      </w:r>
      <w:r w:rsidR="003605E2" w:rsidRPr="00DE1E49">
        <w:rPr>
          <w:szCs w:val="24"/>
          <w:lang w:val="en-GB"/>
        </w:rPr>
        <w:t xml:space="preserve">This understanding must be fully reflected in the engagement letter between the Auditor and Organisation.  </w:t>
      </w:r>
      <w:r w:rsidRPr="00E704B2">
        <w:rPr>
          <w:rFonts w:cs="Times New Roman"/>
          <w:szCs w:val="24"/>
          <w:lang w:val="en-GB"/>
        </w:rPr>
        <w:t>The understanding must be sufficient for the Auditor to submit a meaningful offer to the Organisation.</w:t>
      </w:r>
      <w:r w:rsidR="0043692E" w:rsidRPr="0043692E">
        <w:rPr>
          <w:rFonts w:cs="Times New Roman"/>
          <w:szCs w:val="24"/>
          <w:lang w:val="en-GB"/>
        </w:rPr>
        <w:t xml:space="preserve"> </w:t>
      </w:r>
      <w:r w:rsidR="0043692E" w:rsidRPr="00E704B2">
        <w:rPr>
          <w:rFonts w:cs="Times New Roman"/>
          <w:szCs w:val="24"/>
          <w:lang w:val="en-GB"/>
        </w:rPr>
        <w:t xml:space="preserve">The Auditor must take into account the specific engagement circumstances and apply professional judgment throughout the </w:t>
      </w:r>
      <w:r w:rsidR="0043692E">
        <w:rPr>
          <w:rFonts w:cs="Times New Roman"/>
          <w:szCs w:val="24"/>
          <w:lang w:val="en-GB"/>
        </w:rPr>
        <w:t>assessment</w:t>
      </w:r>
      <w:r w:rsidR="0043692E" w:rsidRPr="00E704B2">
        <w:rPr>
          <w:rFonts w:cs="Times New Roman"/>
          <w:szCs w:val="24"/>
          <w:lang w:val="en-GB"/>
        </w:rPr>
        <w:t xml:space="preserve"> process.</w:t>
      </w:r>
    </w:p>
    <w:p w14:paraId="493BA7D3" w14:textId="7588A9C0" w:rsidR="00E704B2" w:rsidRPr="00E704B2" w:rsidRDefault="00E704B2" w:rsidP="00E704B2">
      <w:pPr>
        <w:spacing w:before="120" w:after="120" w:line="276" w:lineRule="auto"/>
        <w:jc w:val="both"/>
        <w:rPr>
          <w:rFonts w:cs="Times New Roman"/>
          <w:szCs w:val="24"/>
          <w:lang w:val="en-GB"/>
        </w:rPr>
      </w:pPr>
      <w:r w:rsidRPr="00E704B2">
        <w:rPr>
          <w:rFonts w:cs="Times New Roman"/>
          <w:szCs w:val="24"/>
          <w:lang w:val="en-GB"/>
        </w:rPr>
        <w:t xml:space="preserve">The Auditor shall design, plan and perform the </w:t>
      </w:r>
      <w:r w:rsidR="00743C16">
        <w:rPr>
          <w:rFonts w:cs="Times New Roman"/>
          <w:szCs w:val="24"/>
          <w:lang w:val="en-GB"/>
        </w:rPr>
        <w:t>assessment</w:t>
      </w:r>
      <w:r w:rsidRPr="00E704B2">
        <w:rPr>
          <w:rFonts w:cs="Times New Roman"/>
          <w:szCs w:val="24"/>
          <w:lang w:val="en-GB"/>
        </w:rPr>
        <w:t xml:space="preserve"> procedures in order to gather sufficient evidence to provide the scores and replies to </w:t>
      </w:r>
      <w:r w:rsidRPr="00E704B2">
        <w:rPr>
          <w:rFonts w:cs="Times New Roman"/>
          <w:b/>
          <w:i/>
          <w:szCs w:val="24"/>
          <w:lang w:val="en-GB"/>
        </w:rPr>
        <w:t xml:space="preserve">Annex </w:t>
      </w:r>
      <w:r w:rsidR="0043692E">
        <w:rPr>
          <w:rFonts w:cs="Times New Roman"/>
          <w:b/>
          <w:i/>
          <w:szCs w:val="24"/>
          <w:lang w:val="en-GB"/>
        </w:rPr>
        <w:t>3</w:t>
      </w:r>
      <w:r w:rsidRPr="00E704B2">
        <w:rPr>
          <w:rFonts w:cs="Times New Roman"/>
          <w:i/>
          <w:szCs w:val="24"/>
          <w:lang w:val="en-GB"/>
        </w:rPr>
        <w:t xml:space="preserve"> </w:t>
      </w:r>
      <w:r w:rsidR="00743C16">
        <w:rPr>
          <w:rFonts w:cs="Times New Roman"/>
          <w:i/>
          <w:szCs w:val="24"/>
          <w:lang w:val="en-GB"/>
        </w:rPr>
        <w:t>Assessment</w:t>
      </w:r>
      <w:r w:rsidRPr="00E704B2">
        <w:rPr>
          <w:rFonts w:cs="Times New Roman"/>
          <w:i/>
          <w:szCs w:val="24"/>
          <w:lang w:val="en-GB"/>
        </w:rPr>
        <w:t xml:space="preserve"> Questionnaire</w:t>
      </w:r>
      <w:r w:rsidR="0093133C">
        <w:rPr>
          <w:rFonts w:cs="Times New Roman"/>
          <w:szCs w:val="24"/>
          <w:lang w:val="en-GB"/>
        </w:rPr>
        <w:t>. It shall do so</w:t>
      </w:r>
      <w:r w:rsidRPr="00E704B2">
        <w:rPr>
          <w:rFonts w:cs="Times New Roman"/>
          <w:szCs w:val="24"/>
          <w:lang w:val="en-GB"/>
        </w:rPr>
        <w:t xml:space="preserve"> by taking into account the criteria that DG ECHO deems essential or important for the Organisation subject to </w:t>
      </w:r>
      <w:r w:rsidR="00743C16">
        <w:rPr>
          <w:rFonts w:cs="Times New Roman"/>
          <w:szCs w:val="24"/>
          <w:lang w:val="en-GB"/>
        </w:rPr>
        <w:t>assessment</w:t>
      </w:r>
      <w:r w:rsidRPr="00E704B2">
        <w:rPr>
          <w:rFonts w:cs="Times New Roman"/>
          <w:szCs w:val="24"/>
          <w:lang w:val="en-GB"/>
        </w:rPr>
        <w:t xml:space="preserve"> to comply with.</w:t>
      </w:r>
    </w:p>
    <w:p w14:paraId="10A22EA9" w14:textId="26A1BF4A" w:rsidR="0043692E" w:rsidRPr="00DE1E49" w:rsidRDefault="00E704B2" w:rsidP="0043692E">
      <w:pPr>
        <w:keepLines/>
        <w:spacing w:before="120" w:after="120" w:line="276" w:lineRule="auto"/>
        <w:jc w:val="both"/>
        <w:rPr>
          <w:rFonts w:cs="Times New Roman"/>
          <w:i/>
          <w:szCs w:val="24"/>
          <w:lang w:val="en-GB"/>
        </w:rPr>
      </w:pPr>
      <w:r w:rsidRPr="00E704B2">
        <w:rPr>
          <w:rFonts w:cs="Times New Roman"/>
          <w:szCs w:val="24"/>
          <w:lang w:val="en-GB"/>
        </w:rPr>
        <w:t xml:space="preserve">The completed </w:t>
      </w:r>
      <w:r w:rsidRPr="00E704B2">
        <w:rPr>
          <w:rFonts w:cs="Times New Roman"/>
          <w:b/>
          <w:i/>
          <w:szCs w:val="24"/>
          <w:lang w:val="en-GB"/>
        </w:rPr>
        <w:t xml:space="preserve">Annex </w:t>
      </w:r>
      <w:r w:rsidR="0043692E">
        <w:rPr>
          <w:rFonts w:cs="Times New Roman"/>
          <w:b/>
          <w:i/>
          <w:szCs w:val="24"/>
          <w:lang w:val="en-GB"/>
        </w:rPr>
        <w:t>3</w:t>
      </w:r>
      <w:r w:rsidR="0043692E" w:rsidRPr="00E704B2">
        <w:rPr>
          <w:rFonts w:cs="Times New Roman"/>
          <w:szCs w:val="24"/>
          <w:lang w:val="en-GB"/>
        </w:rPr>
        <w:t xml:space="preserve"> </w:t>
      </w:r>
      <w:r w:rsidR="00743C16">
        <w:rPr>
          <w:rFonts w:cs="Times New Roman"/>
          <w:i/>
          <w:szCs w:val="24"/>
          <w:lang w:val="en-GB"/>
        </w:rPr>
        <w:t>Assessment</w:t>
      </w:r>
      <w:r w:rsidRPr="00E704B2">
        <w:rPr>
          <w:rFonts w:cs="Times New Roman"/>
          <w:i/>
          <w:szCs w:val="24"/>
          <w:lang w:val="en-GB"/>
        </w:rPr>
        <w:t xml:space="preserve"> Questionnaire</w:t>
      </w:r>
      <w:r w:rsidRPr="00E704B2">
        <w:rPr>
          <w:rFonts w:cs="Times New Roman"/>
          <w:szCs w:val="24"/>
          <w:lang w:val="en-GB"/>
        </w:rPr>
        <w:t xml:space="preserve"> is an essential source of </w:t>
      </w:r>
      <w:r w:rsidR="00743C16">
        <w:rPr>
          <w:rFonts w:cs="Times New Roman"/>
          <w:szCs w:val="24"/>
          <w:lang w:val="en-GB"/>
        </w:rPr>
        <w:t>assessment</w:t>
      </w:r>
      <w:r w:rsidRPr="00E704B2">
        <w:rPr>
          <w:rFonts w:cs="Times New Roman"/>
          <w:szCs w:val="24"/>
          <w:lang w:val="en-GB"/>
        </w:rPr>
        <w:t xml:space="preserve"> information and evidence for the Auditor. However, it is by no means the only source for the Auditor to plan and perform </w:t>
      </w:r>
      <w:r w:rsidR="00743C16">
        <w:rPr>
          <w:rFonts w:cs="Times New Roman"/>
          <w:szCs w:val="24"/>
          <w:lang w:val="en-GB"/>
        </w:rPr>
        <w:t>assessment</w:t>
      </w:r>
      <w:r w:rsidRPr="00E704B2">
        <w:rPr>
          <w:rFonts w:cs="Times New Roman"/>
          <w:szCs w:val="24"/>
          <w:lang w:val="en-GB"/>
        </w:rPr>
        <w:t xml:space="preserve"> procedures, to draw conclusions on the questions as well as to establish the related scores. The Auditor may also add additional criteria if s/he considers that this is necessary to arrive at an informed conclusion.</w:t>
      </w:r>
      <w:r w:rsidR="0043692E" w:rsidRPr="0043692E">
        <w:rPr>
          <w:rFonts w:cs="Times New Roman"/>
          <w:szCs w:val="24"/>
          <w:lang w:val="en-GB"/>
        </w:rPr>
        <w:t xml:space="preserve"> </w:t>
      </w:r>
      <w:r w:rsidR="0043692E" w:rsidRPr="00E704B2">
        <w:rPr>
          <w:rFonts w:cs="Times New Roman"/>
          <w:szCs w:val="24"/>
          <w:lang w:val="en-GB"/>
        </w:rPr>
        <w:t xml:space="preserve">The Auditor remains fully responsible at all times to design, plan and perform the </w:t>
      </w:r>
      <w:r w:rsidR="0043692E">
        <w:rPr>
          <w:rFonts w:cs="Times New Roman"/>
          <w:szCs w:val="24"/>
          <w:lang w:val="en-GB"/>
        </w:rPr>
        <w:t>assessment</w:t>
      </w:r>
      <w:r w:rsidR="0043692E" w:rsidRPr="00E704B2">
        <w:rPr>
          <w:rFonts w:cs="Times New Roman"/>
          <w:szCs w:val="24"/>
          <w:lang w:val="en-GB"/>
        </w:rPr>
        <w:t xml:space="preserve"> procedures he/she deems necessary</w:t>
      </w:r>
      <w:r w:rsidR="0043692E">
        <w:rPr>
          <w:rFonts w:cs="Times New Roman"/>
          <w:szCs w:val="24"/>
          <w:lang w:val="en-GB"/>
        </w:rPr>
        <w:t>.</w:t>
      </w:r>
      <w:r w:rsidR="0043692E" w:rsidRPr="0043692E">
        <w:rPr>
          <w:rFonts w:cs="Times New Roman"/>
          <w:szCs w:val="24"/>
          <w:lang w:val="en-GB"/>
        </w:rPr>
        <w:t xml:space="preserve"> </w:t>
      </w:r>
      <w:r w:rsidR="0027025D">
        <w:rPr>
          <w:rFonts w:cs="Times New Roman"/>
          <w:szCs w:val="24"/>
          <w:lang w:val="en-GB"/>
        </w:rPr>
        <w:t xml:space="preserve">Any additional criteria or testing should be described in </w:t>
      </w:r>
      <w:r w:rsidR="0027025D" w:rsidRPr="00DE1E49">
        <w:rPr>
          <w:rFonts w:cs="Times New Roman"/>
          <w:b/>
          <w:i/>
          <w:szCs w:val="24"/>
          <w:lang w:val="en-GB"/>
        </w:rPr>
        <w:t>Annex 5</w:t>
      </w:r>
      <w:r w:rsidR="0027025D" w:rsidRPr="00DE1E49">
        <w:rPr>
          <w:rFonts w:cs="Times New Roman"/>
          <w:i/>
          <w:szCs w:val="24"/>
          <w:lang w:val="en-GB"/>
        </w:rPr>
        <w:t xml:space="preserve"> Approach and Criteria.</w:t>
      </w:r>
    </w:p>
    <w:p w14:paraId="38E4B72D" w14:textId="77777777" w:rsidR="0043692E" w:rsidRPr="00245847" w:rsidRDefault="0043692E" w:rsidP="0043692E">
      <w:pPr>
        <w:keepLines/>
        <w:spacing w:before="120" w:after="120" w:line="276" w:lineRule="auto"/>
        <w:jc w:val="both"/>
        <w:rPr>
          <w:rFonts w:cs="Times New Roman"/>
          <w:szCs w:val="24"/>
          <w:lang w:val="en-GB"/>
        </w:rPr>
      </w:pPr>
      <w:r w:rsidRPr="00E704B2">
        <w:rPr>
          <w:rFonts w:cs="Times New Roman"/>
          <w:szCs w:val="24"/>
          <w:lang w:val="en-GB"/>
        </w:rPr>
        <w:t xml:space="preserve">The Auditor uses the information in the </w:t>
      </w:r>
      <w:r w:rsidRPr="00E704B2">
        <w:rPr>
          <w:rFonts w:cs="Times New Roman"/>
          <w:b/>
          <w:i/>
          <w:szCs w:val="24"/>
          <w:lang w:val="en-GB"/>
        </w:rPr>
        <w:t xml:space="preserve">Annex </w:t>
      </w:r>
      <w:r>
        <w:rPr>
          <w:rFonts w:cs="Times New Roman"/>
          <w:b/>
          <w:i/>
          <w:szCs w:val="24"/>
          <w:lang w:val="en-GB"/>
        </w:rPr>
        <w:t>3</w:t>
      </w:r>
      <w:r w:rsidRPr="00E704B2">
        <w:rPr>
          <w:rFonts w:cs="Times New Roman"/>
          <w:szCs w:val="24"/>
          <w:lang w:val="en-GB"/>
        </w:rPr>
        <w:t xml:space="preserve"> </w:t>
      </w:r>
      <w:r>
        <w:rPr>
          <w:rFonts w:cs="Times New Roman"/>
          <w:i/>
          <w:szCs w:val="24"/>
          <w:lang w:val="en-GB"/>
        </w:rPr>
        <w:t>Assessment</w:t>
      </w:r>
      <w:r w:rsidRPr="00E704B2">
        <w:rPr>
          <w:rFonts w:cs="Times New Roman"/>
          <w:i/>
          <w:szCs w:val="24"/>
          <w:lang w:val="en-GB"/>
        </w:rPr>
        <w:t xml:space="preserve"> Questionnaire</w:t>
      </w:r>
      <w:r w:rsidRPr="00E704B2">
        <w:rPr>
          <w:rFonts w:cs="Times New Roman"/>
          <w:szCs w:val="24"/>
          <w:lang w:val="en-GB"/>
        </w:rPr>
        <w:t xml:space="preserve"> and the results of the </w:t>
      </w:r>
      <w:r>
        <w:rPr>
          <w:rFonts w:cs="Times New Roman"/>
          <w:szCs w:val="24"/>
          <w:lang w:val="en-GB"/>
        </w:rPr>
        <w:t>assessment</w:t>
      </w:r>
      <w:r w:rsidRPr="00E704B2">
        <w:rPr>
          <w:rFonts w:cs="Times New Roman"/>
          <w:szCs w:val="24"/>
          <w:lang w:val="en-GB"/>
        </w:rPr>
        <w:t xml:space="preserve"> procedures to complete </w:t>
      </w:r>
      <w:r w:rsidRPr="00E704B2">
        <w:rPr>
          <w:rFonts w:cs="Times New Roman"/>
          <w:b/>
          <w:i/>
          <w:szCs w:val="24"/>
          <w:lang w:val="en-GB"/>
        </w:rPr>
        <w:t>Annex 2</w:t>
      </w:r>
      <w:r w:rsidRPr="00E704B2">
        <w:rPr>
          <w:rFonts w:cs="Times New Roman"/>
          <w:szCs w:val="24"/>
          <w:lang w:val="en-GB"/>
        </w:rPr>
        <w:t xml:space="preserve"> </w:t>
      </w:r>
      <w:r w:rsidRPr="00E704B2">
        <w:rPr>
          <w:rFonts w:cs="Times New Roman"/>
          <w:i/>
          <w:szCs w:val="24"/>
          <w:lang w:val="en-GB"/>
        </w:rPr>
        <w:t xml:space="preserve">Overview of Scores and Replies </w:t>
      </w:r>
      <w:r w:rsidRPr="00E704B2">
        <w:rPr>
          <w:rFonts w:cs="Times New Roman"/>
          <w:szCs w:val="24"/>
          <w:lang w:val="en-GB"/>
        </w:rPr>
        <w:t>and to draw a conclusion fo</w:t>
      </w:r>
      <w:r>
        <w:rPr>
          <w:rFonts w:cs="Times New Roman"/>
          <w:szCs w:val="24"/>
          <w:lang w:val="en-GB"/>
        </w:rPr>
        <w:t xml:space="preserve">r each block subject to assessment. </w:t>
      </w:r>
    </w:p>
    <w:p w14:paraId="39541283" w14:textId="52BB781C" w:rsidR="00E704B2" w:rsidRPr="00E704B2" w:rsidRDefault="00E704B2" w:rsidP="00245847">
      <w:pPr>
        <w:spacing w:before="120" w:after="120" w:line="276" w:lineRule="auto"/>
        <w:jc w:val="both"/>
        <w:rPr>
          <w:rFonts w:cs="Times New Roman"/>
          <w:szCs w:val="24"/>
          <w:lang w:val="en-GB"/>
        </w:rPr>
      </w:pPr>
      <w:r w:rsidRPr="00E704B2">
        <w:rPr>
          <w:rFonts w:cs="Times New Roman"/>
          <w:b/>
          <w:i/>
          <w:szCs w:val="24"/>
          <w:lang w:val="en-GB"/>
        </w:rPr>
        <w:t>Annex</w:t>
      </w:r>
      <w:r w:rsidR="0027025D">
        <w:rPr>
          <w:rFonts w:cs="Times New Roman"/>
          <w:b/>
          <w:i/>
          <w:szCs w:val="24"/>
          <w:lang w:val="en-GB"/>
        </w:rPr>
        <w:t>es</w:t>
      </w:r>
      <w:r w:rsidRPr="00E704B2">
        <w:rPr>
          <w:rFonts w:cs="Times New Roman"/>
          <w:b/>
          <w:i/>
          <w:szCs w:val="24"/>
          <w:lang w:val="en-GB"/>
        </w:rPr>
        <w:t xml:space="preserve"> </w:t>
      </w:r>
      <w:r w:rsidR="002F334E">
        <w:rPr>
          <w:rFonts w:cs="Times New Roman"/>
          <w:b/>
          <w:i/>
          <w:szCs w:val="24"/>
          <w:lang w:val="en-GB"/>
        </w:rPr>
        <w:t>4</w:t>
      </w:r>
      <w:r w:rsidR="0043692E">
        <w:rPr>
          <w:rFonts w:cs="Times New Roman"/>
          <w:b/>
          <w:i/>
          <w:szCs w:val="24"/>
          <w:lang w:val="en-GB"/>
        </w:rPr>
        <w:t>A</w:t>
      </w:r>
      <w:r w:rsidR="002F334E">
        <w:rPr>
          <w:rFonts w:cs="Times New Roman"/>
          <w:b/>
          <w:i/>
          <w:szCs w:val="24"/>
          <w:lang w:val="en-GB"/>
        </w:rPr>
        <w:t xml:space="preserve"> and 4</w:t>
      </w:r>
      <w:r w:rsidR="0043692E">
        <w:rPr>
          <w:rFonts w:cs="Times New Roman"/>
          <w:b/>
          <w:i/>
          <w:szCs w:val="24"/>
          <w:lang w:val="en-GB"/>
        </w:rPr>
        <w:t>B</w:t>
      </w:r>
      <w:r w:rsidR="002F334E" w:rsidRPr="00E704B2">
        <w:rPr>
          <w:rFonts w:cs="Times New Roman"/>
          <w:i/>
          <w:szCs w:val="24"/>
          <w:lang w:val="en-GB"/>
        </w:rPr>
        <w:t xml:space="preserve"> </w:t>
      </w:r>
      <w:r w:rsidRPr="00E704B2">
        <w:rPr>
          <w:rFonts w:cs="Times New Roman"/>
          <w:i/>
          <w:szCs w:val="24"/>
          <w:lang w:val="en-GB"/>
        </w:rPr>
        <w:t xml:space="preserve">Specific description - </w:t>
      </w:r>
      <w:r w:rsidR="00FB6C80">
        <w:rPr>
          <w:rFonts w:cs="Times New Roman"/>
          <w:i/>
          <w:szCs w:val="24"/>
          <w:lang w:val="en-GB"/>
        </w:rPr>
        <w:t>A</w:t>
      </w:r>
      <w:r w:rsidRPr="00E704B2">
        <w:rPr>
          <w:rFonts w:cs="Times New Roman"/>
          <w:i/>
          <w:szCs w:val="24"/>
          <w:lang w:val="en-GB"/>
        </w:rPr>
        <w:t xml:space="preserve">ccountability </w:t>
      </w:r>
      <w:r w:rsidRPr="00E704B2">
        <w:rPr>
          <w:rFonts w:cs="Times New Roman"/>
          <w:szCs w:val="24"/>
          <w:lang w:val="en-GB"/>
        </w:rPr>
        <w:t xml:space="preserve">provide a detailed description and assessment by the Auditor of </w:t>
      </w:r>
      <w:r w:rsidR="0043692E">
        <w:rPr>
          <w:rFonts w:cs="Times New Roman"/>
          <w:szCs w:val="24"/>
          <w:lang w:val="en-GB"/>
        </w:rPr>
        <w:t xml:space="preserve">several elements </w:t>
      </w:r>
      <w:r w:rsidR="002F334E">
        <w:rPr>
          <w:rFonts w:cs="Times New Roman"/>
          <w:szCs w:val="24"/>
          <w:lang w:val="en-GB"/>
        </w:rPr>
        <w:t>either i) when the organisation is a</w:t>
      </w:r>
      <w:r w:rsidR="002F334E" w:rsidRPr="002F334E">
        <w:rPr>
          <w:rFonts w:cs="Times New Roman"/>
          <w:szCs w:val="24"/>
          <w:lang w:val="en-GB"/>
        </w:rPr>
        <w:t xml:space="preserve"> member of a family, network or federation of international </w:t>
      </w:r>
      <w:r w:rsidR="00CA7CA9">
        <w:rPr>
          <w:rFonts w:cs="Times New Roman"/>
          <w:szCs w:val="24"/>
          <w:lang w:val="en-GB"/>
        </w:rPr>
        <w:t xml:space="preserve">non-profit </w:t>
      </w:r>
      <w:r w:rsidR="00E2510E">
        <w:rPr>
          <w:rFonts w:cs="Times New Roman"/>
          <w:szCs w:val="24"/>
          <w:lang w:val="en-GB"/>
        </w:rPr>
        <w:t xml:space="preserve">non-governmental </w:t>
      </w:r>
      <w:r w:rsidR="002F334E" w:rsidRPr="002F334E">
        <w:rPr>
          <w:rFonts w:cs="Times New Roman"/>
          <w:szCs w:val="24"/>
          <w:lang w:val="en-GB"/>
        </w:rPr>
        <w:t>organisations</w:t>
      </w:r>
      <w:r w:rsidR="002F334E">
        <w:rPr>
          <w:rFonts w:cs="Times New Roman"/>
          <w:szCs w:val="24"/>
          <w:lang w:val="en-GB"/>
        </w:rPr>
        <w:t xml:space="preserve"> (</w:t>
      </w:r>
      <w:r w:rsidR="002F334E" w:rsidRPr="005320E2">
        <w:rPr>
          <w:rFonts w:cs="Times New Roman"/>
          <w:b/>
          <w:i/>
          <w:szCs w:val="24"/>
          <w:lang w:val="en-GB"/>
        </w:rPr>
        <w:t>Annex 4</w:t>
      </w:r>
      <w:r w:rsidR="0043692E" w:rsidRPr="005320E2">
        <w:rPr>
          <w:rFonts w:cs="Times New Roman"/>
          <w:b/>
          <w:i/>
          <w:szCs w:val="24"/>
          <w:lang w:val="en-GB"/>
        </w:rPr>
        <w:t>A</w:t>
      </w:r>
      <w:r w:rsidR="002F334E">
        <w:rPr>
          <w:rFonts w:cs="Times New Roman"/>
          <w:szCs w:val="24"/>
          <w:lang w:val="en-GB"/>
        </w:rPr>
        <w:t>); or</w:t>
      </w:r>
      <w:r w:rsidR="002F334E" w:rsidRPr="002F334E">
        <w:rPr>
          <w:rFonts w:cs="Times New Roman"/>
          <w:szCs w:val="24"/>
          <w:lang w:val="en-GB"/>
        </w:rPr>
        <w:t xml:space="preserve"> </w:t>
      </w:r>
      <w:r w:rsidR="0027025D">
        <w:rPr>
          <w:rFonts w:cs="Times New Roman"/>
          <w:szCs w:val="24"/>
          <w:lang w:val="en-GB"/>
        </w:rPr>
        <w:t xml:space="preserve">ii) </w:t>
      </w:r>
      <w:r w:rsidRPr="00E704B2">
        <w:rPr>
          <w:rFonts w:cs="Times New Roman"/>
          <w:szCs w:val="24"/>
          <w:lang w:val="en-GB"/>
        </w:rPr>
        <w:t xml:space="preserve">when the </w:t>
      </w:r>
      <w:r w:rsidR="00F74E2C">
        <w:rPr>
          <w:rFonts w:cs="Times New Roman"/>
          <w:szCs w:val="24"/>
          <w:lang w:val="en-GB"/>
        </w:rPr>
        <w:t>funds</w:t>
      </w:r>
      <w:r w:rsidR="00F74E2C" w:rsidRPr="00E704B2">
        <w:rPr>
          <w:rFonts w:cs="Times New Roman"/>
          <w:szCs w:val="24"/>
          <w:lang w:val="en-GB"/>
        </w:rPr>
        <w:t xml:space="preserve"> </w:t>
      </w:r>
      <w:r w:rsidRPr="00E704B2">
        <w:rPr>
          <w:rFonts w:cs="Times New Roman"/>
          <w:szCs w:val="24"/>
          <w:lang w:val="en-GB"/>
        </w:rPr>
        <w:t xml:space="preserve">are </w:t>
      </w:r>
      <w:r w:rsidR="002F334E">
        <w:rPr>
          <w:rFonts w:cs="Times New Roman"/>
          <w:szCs w:val="24"/>
          <w:lang w:val="en-GB"/>
        </w:rPr>
        <w:t xml:space="preserve">systematically </w:t>
      </w:r>
      <w:r w:rsidRPr="00E704B2">
        <w:rPr>
          <w:rFonts w:cs="Times New Roman"/>
          <w:szCs w:val="24"/>
          <w:lang w:val="en-GB"/>
        </w:rPr>
        <w:t xml:space="preserve">implemented by one </w:t>
      </w:r>
      <w:r w:rsidR="00245847">
        <w:rPr>
          <w:rFonts w:cs="Times New Roman"/>
          <w:szCs w:val="24"/>
          <w:lang w:val="en-GB"/>
        </w:rPr>
        <w:t xml:space="preserve">or several </w:t>
      </w:r>
      <w:r w:rsidR="00E2510E">
        <w:rPr>
          <w:rFonts w:cs="Times New Roman"/>
          <w:szCs w:val="24"/>
          <w:lang w:val="en-GB"/>
        </w:rPr>
        <w:t xml:space="preserve">non-profit non-governmental </w:t>
      </w:r>
      <w:r w:rsidR="00245847">
        <w:rPr>
          <w:rFonts w:cs="Times New Roman"/>
          <w:szCs w:val="24"/>
          <w:lang w:val="en-GB"/>
        </w:rPr>
        <w:t>organisations</w:t>
      </w:r>
      <w:r w:rsidR="00E2510E">
        <w:rPr>
          <w:rFonts w:cs="Times New Roman"/>
          <w:szCs w:val="24"/>
          <w:lang w:val="en-GB"/>
        </w:rPr>
        <w:t xml:space="preserve"> not covered by any of the situations referred to </w:t>
      </w:r>
      <w:r w:rsidR="0093133C">
        <w:rPr>
          <w:rFonts w:cs="Times New Roman"/>
          <w:szCs w:val="24"/>
          <w:lang w:val="en-GB"/>
        </w:rPr>
        <w:t xml:space="preserve">in </w:t>
      </w:r>
      <w:r w:rsidR="00E2510E" w:rsidRPr="0085204F">
        <w:rPr>
          <w:rFonts w:cs="Times New Roman"/>
          <w:i/>
          <w:szCs w:val="24"/>
          <w:lang w:val="en-GB"/>
        </w:rPr>
        <w:t>Annex 4A</w:t>
      </w:r>
      <w:r w:rsidR="00E2510E">
        <w:rPr>
          <w:rFonts w:cs="Times New Roman"/>
          <w:szCs w:val="24"/>
          <w:lang w:val="en-GB"/>
        </w:rPr>
        <w:t xml:space="preserve"> </w:t>
      </w:r>
      <w:r w:rsidR="00E2510E">
        <w:rPr>
          <w:rFonts w:cs="Times New Roman"/>
          <w:szCs w:val="24"/>
          <w:lang w:val="en-GB"/>
        </w:rPr>
        <w:lastRenderedPageBreak/>
        <w:t>(such as, in particular, organisations established in the country of intervention or another developing country)</w:t>
      </w:r>
      <w:r w:rsidR="002F334E">
        <w:rPr>
          <w:rFonts w:cs="Times New Roman"/>
          <w:szCs w:val="24"/>
          <w:lang w:val="en-GB"/>
        </w:rPr>
        <w:t xml:space="preserve"> (</w:t>
      </w:r>
      <w:r w:rsidR="002F334E" w:rsidRPr="005320E2">
        <w:rPr>
          <w:rFonts w:cs="Times New Roman"/>
          <w:b/>
          <w:i/>
          <w:szCs w:val="24"/>
          <w:lang w:val="en-GB"/>
        </w:rPr>
        <w:t>Annex 4</w:t>
      </w:r>
      <w:r w:rsidR="0043692E" w:rsidRPr="005320E2">
        <w:rPr>
          <w:rFonts w:cs="Times New Roman"/>
          <w:b/>
          <w:i/>
          <w:szCs w:val="24"/>
          <w:lang w:val="en-GB"/>
        </w:rPr>
        <w:t>B</w:t>
      </w:r>
      <w:r w:rsidR="002F334E">
        <w:rPr>
          <w:rFonts w:cs="Times New Roman"/>
          <w:szCs w:val="24"/>
          <w:lang w:val="en-GB"/>
        </w:rPr>
        <w:t>)</w:t>
      </w:r>
      <w:r w:rsidR="00245847">
        <w:rPr>
          <w:rFonts w:cs="Times New Roman"/>
          <w:szCs w:val="24"/>
          <w:lang w:val="en-GB"/>
        </w:rPr>
        <w:t>.</w:t>
      </w:r>
    </w:p>
    <w:p w14:paraId="69570B45" w14:textId="77777777" w:rsidR="00E704B2" w:rsidRPr="00E704B2" w:rsidRDefault="00E704B2" w:rsidP="00083E47">
      <w:pPr>
        <w:pStyle w:val="Nagwek3"/>
      </w:pPr>
      <w:r w:rsidRPr="00E704B2">
        <w:t>Limitations in the scope</w:t>
      </w:r>
    </w:p>
    <w:p w14:paraId="4B58548C" w14:textId="5785A5B7" w:rsidR="00083E47" w:rsidRPr="00083E47" w:rsidRDefault="00E704B2" w:rsidP="00083E47">
      <w:pPr>
        <w:keepLines/>
        <w:spacing w:before="120" w:after="120" w:line="276" w:lineRule="auto"/>
        <w:jc w:val="both"/>
        <w:rPr>
          <w:rFonts w:cs="Times New Roman"/>
          <w:szCs w:val="24"/>
          <w:lang w:val="en-GB"/>
        </w:rPr>
      </w:pPr>
      <w:r w:rsidRPr="00E704B2">
        <w:rPr>
          <w:rFonts w:cs="Times New Roman"/>
          <w:szCs w:val="24"/>
          <w:lang w:val="en-GB"/>
        </w:rPr>
        <w:t xml:space="preserve">The Auditor will </w:t>
      </w:r>
      <w:r w:rsidR="0060310D">
        <w:rPr>
          <w:rFonts w:cs="Times New Roman"/>
          <w:szCs w:val="24"/>
          <w:lang w:val="en-GB"/>
        </w:rPr>
        <w:t xml:space="preserve">identify </w:t>
      </w:r>
      <w:r w:rsidRPr="00E704B2">
        <w:rPr>
          <w:rFonts w:cs="Times New Roman"/>
          <w:szCs w:val="24"/>
          <w:lang w:val="en-GB"/>
        </w:rPr>
        <w:t xml:space="preserve">any </w:t>
      </w:r>
      <w:r w:rsidRPr="005320E2">
        <w:rPr>
          <w:rFonts w:cs="Times New Roman"/>
          <w:szCs w:val="24"/>
          <w:lang w:val="en-GB"/>
        </w:rPr>
        <w:t>limitations in the scope</w:t>
      </w:r>
      <w:r w:rsidRPr="00E704B2">
        <w:rPr>
          <w:rFonts w:cs="Times New Roman"/>
          <w:szCs w:val="24"/>
          <w:lang w:val="en-GB"/>
        </w:rPr>
        <w:t xml:space="preserve"> of work </w:t>
      </w:r>
      <w:r w:rsidR="00626380">
        <w:rPr>
          <w:rFonts w:cs="Times New Roman"/>
          <w:szCs w:val="24"/>
          <w:lang w:val="en-GB"/>
        </w:rPr>
        <w:t xml:space="preserve">prior </w:t>
      </w:r>
      <w:r w:rsidR="0060310D">
        <w:rPr>
          <w:rFonts w:cs="Times New Roman"/>
          <w:szCs w:val="24"/>
          <w:lang w:val="en-GB"/>
        </w:rPr>
        <w:t xml:space="preserve">to the review commencing and work with the Organisation to eliminate these or to assess </w:t>
      </w:r>
      <w:r w:rsidR="00083E47">
        <w:rPr>
          <w:rFonts w:cs="Times New Roman"/>
          <w:szCs w:val="24"/>
          <w:lang w:val="en-GB"/>
        </w:rPr>
        <w:t xml:space="preserve">how the </w:t>
      </w:r>
      <w:r w:rsidR="00743C16">
        <w:rPr>
          <w:rFonts w:cs="Times New Roman"/>
          <w:szCs w:val="24"/>
          <w:lang w:val="en-GB"/>
        </w:rPr>
        <w:t>assessment</w:t>
      </w:r>
      <w:r w:rsidR="00083E47">
        <w:rPr>
          <w:rFonts w:cs="Times New Roman"/>
          <w:szCs w:val="24"/>
          <w:lang w:val="en-GB"/>
        </w:rPr>
        <w:t xml:space="preserve"> can be continued.</w:t>
      </w:r>
    </w:p>
    <w:p w14:paraId="16B049B7" w14:textId="77777777" w:rsidR="0043692E" w:rsidRPr="005320E2" w:rsidRDefault="0060310D" w:rsidP="00E704B2">
      <w:pPr>
        <w:keepLines/>
        <w:spacing w:before="120" w:after="120" w:line="276" w:lineRule="auto"/>
        <w:jc w:val="both"/>
        <w:rPr>
          <w:lang w:val="en-IE"/>
        </w:rPr>
      </w:pPr>
      <w:r w:rsidRPr="0060310D">
        <w:rPr>
          <w:lang w:val="en-IE"/>
        </w:rPr>
        <w:t>Any limitations of scope that remain must be detai</w:t>
      </w:r>
      <w:r>
        <w:rPr>
          <w:lang w:val="en-IE"/>
        </w:rPr>
        <w:t>led in the final report of the A</w:t>
      </w:r>
      <w:r w:rsidRPr="0060310D">
        <w:rPr>
          <w:lang w:val="en-IE"/>
        </w:rPr>
        <w:t xml:space="preserve">uditor and will form part of </w:t>
      </w:r>
      <w:r w:rsidR="00495465">
        <w:rPr>
          <w:lang w:val="en-IE"/>
        </w:rPr>
        <w:t xml:space="preserve">DG </w:t>
      </w:r>
      <w:r w:rsidRPr="0060310D">
        <w:rPr>
          <w:lang w:val="en-IE"/>
        </w:rPr>
        <w:t>ECHO’s assessment of the Organisation.</w:t>
      </w:r>
    </w:p>
    <w:p w14:paraId="0408B691" w14:textId="77777777" w:rsidR="0043692E" w:rsidRPr="00B05BE8" w:rsidRDefault="0043692E" w:rsidP="005320E2">
      <w:pPr>
        <w:pStyle w:val="Nagwek1"/>
        <w:rPr>
          <w:rFonts w:ascii="Times New Roman Bold" w:hAnsi="Times New Roman Bold"/>
          <w:caps/>
          <w:smallCaps w:val="0"/>
        </w:rPr>
      </w:pPr>
      <w:r w:rsidRPr="00B05BE8">
        <w:rPr>
          <w:rFonts w:ascii="Times New Roman Bold" w:hAnsi="Times New Roman Bold"/>
          <w:caps/>
          <w:smallCaps w:val="0"/>
        </w:rPr>
        <w:t>Approach and Scoring</w:t>
      </w:r>
    </w:p>
    <w:p w14:paraId="78D5268A" w14:textId="77777777" w:rsidR="00E704B2" w:rsidRPr="00E704B2" w:rsidRDefault="00E704B2" w:rsidP="00E704B2">
      <w:pPr>
        <w:keepLines/>
        <w:spacing w:before="120" w:after="120" w:line="276" w:lineRule="auto"/>
        <w:jc w:val="both"/>
        <w:rPr>
          <w:rFonts w:cs="Times New Roman"/>
          <w:b/>
          <w:szCs w:val="24"/>
          <w:lang w:val="en-GB"/>
        </w:rPr>
      </w:pPr>
      <w:r w:rsidRPr="00E704B2">
        <w:rPr>
          <w:rFonts w:cs="Times New Roman"/>
          <w:b/>
          <w:szCs w:val="24"/>
          <w:lang w:val="en-GB"/>
        </w:rPr>
        <w:t xml:space="preserve">Block 1 and 2 – Overall rating and outcome of the ex-ante </w:t>
      </w:r>
      <w:r w:rsidR="00743C16">
        <w:rPr>
          <w:rFonts w:cs="Times New Roman"/>
          <w:b/>
          <w:szCs w:val="24"/>
          <w:lang w:val="en-GB"/>
        </w:rPr>
        <w:t>assessment</w:t>
      </w:r>
    </w:p>
    <w:p w14:paraId="24347C0A" w14:textId="77777777" w:rsidR="00E704B2" w:rsidRDefault="00E704B2" w:rsidP="00E704B2">
      <w:pPr>
        <w:keepLines/>
        <w:spacing w:before="120" w:after="120" w:line="276" w:lineRule="auto"/>
        <w:jc w:val="both"/>
        <w:rPr>
          <w:rFonts w:cs="Times New Roman"/>
          <w:szCs w:val="24"/>
          <w:lang w:val="en-GB"/>
        </w:rPr>
      </w:pPr>
      <w:r w:rsidRPr="00E704B2">
        <w:rPr>
          <w:rFonts w:cs="Times New Roman"/>
          <w:szCs w:val="24"/>
          <w:lang w:val="en-GB"/>
        </w:rPr>
        <w:t xml:space="preserve">The replies and scores are displayed in </w:t>
      </w:r>
      <w:r w:rsidRPr="00E704B2">
        <w:rPr>
          <w:rFonts w:cs="Times New Roman"/>
          <w:b/>
          <w:i/>
          <w:szCs w:val="24"/>
          <w:lang w:val="en-GB"/>
        </w:rPr>
        <w:t>Annex 2</w:t>
      </w:r>
      <w:r w:rsidRPr="00E704B2">
        <w:rPr>
          <w:rFonts w:cs="Times New Roman"/>
          <w:szCs w:val="24"/>
          <w:lang w:val="en-GB"/>
        </w:rPr>
        <w:t xml:space="preserve"> </w:t>
      </w:r>
      <w:r w:rsidRPr="00E704B2">
        <w:rPr>
          <w:rFonts w:cs="Times New Roman"/>
          <w:i/>
          <w:szCs w:val="24"/>
          <w:lang w:val="en-GB"/>
        </w:rPr>
        <w:t>Overview of Scores and Replies</w:t>
      </w:r>
      <w:r w:rsidRPr="00E704B2">
        <w:rPr>
          <w:rFonts w:cs="Times New Roman"/>
          <w:szCs w:val="24"/>
          <w:lang w:val="en-GB"/>
        </w:rPr>
        <w:t>. The rating and outcome for the various cases are as follows:</w:t>
      </w:r>
    </w:p>
    <w:tbl>
      <w:tblPr>
        <w:tblStyle w:val="Tabela-Siatka"/>
        <w:tblW w:w="0" w:type="auto"/>
        <w:tblLook w:val="04A0" w:firstRow="1" w:lastRow="0" w:firstColumn="1" w:lastColumn="0" w:noHBand="0" w:noVBand="1"/>
      </w:tblPr>
      <w:tblGrid>
        <w:gridCol w:w="2328"/>
        <w:gridCol w:w="6735"/>
      </w:tblGrid>
      <w:tr w:rsidR="00E704B2" w:rsidRPr="00E704B2" w14:paraId="3BE8E2B5" w14:textId="77777777" w:rsidTr="00E704B2">
        <w:tc>
          <w:tcPr>
            <w:tcW w:w="9180" w:type="dxa"/>
            <w:gridSpan w:val="2"/>
            <w:shd w:val="clear" w:color="auto" w:fill="D9D9D9" w:themeFill="background1" w:themeFillShade="D9"/>
            <w:vAlign w:val="center"/>
          </w:tcPr>
          <w:p w14:paraId="0C874182" w14:textId="77777777" w:rsidR="00E704B2" w:rsidRPr="00E704B2" w:rsidRDefault="00E704B2" w:rsidP="00E704B2">
            <w:pPr>
              <w:spacing w:before="160"/>
              <w:jc w:val="center"/>
              <w:rPr>
                <w:rFonts w:cs="Times New Roman"/>
                <w:lang w:val="en-GB"/>
              </w:rPr>
            </w:pPr>
            <w:r w:rsidRPr="00E704B2">
              <w:rPr>
                <w:rFonts w:ascii="Arial" w:hAnsi="Arial" w:cs="Arial"/>
                <w:b/>
                <w:sz w:val="16"/>
                <w:szCs w:val="16"/>
                <w:lang w:val="en-GB"/>
              </w:rPr>
              <w:t>OVERALL RATING</w:t>
            </w:r>
          </w:p>
        </w:tc>
      </w:tr>
      <w:tr w:rsidR="00E704B2" w:rsidRPr="00D750A8" w14:paraId="7BBD5DA2" w14:textId="77777777" w:rsidTr="00E704B2">
        <w:tc>
          <w:tcPr>
            <w:tcW w:w="9180" w:type="dxa"/>
            <w:gridSpan w:val="2"/>
          </w:tcPr>
          <w:p w14:paraId="704E025B" w14:textId="77777777" w:rsidR="00E704B2" w:rsidRPr="00E704B2" w:rsidRDefault="00E704B2" w:rsidP="00E704B2">
            <w:pPr>
              <w:spacing w:before="160"/>
              <w:rPr>
                <w:rFonts w:cs="Times New Roman"/>
                <w:lang w:val="en-GB"/>
              </w:rPr>
            </w:pPr>
            <w:r w:rsidRPr="00E704B2">
              <w:rPr>
                <w:rFonts w:ascii="Arial" w:hAnsi="Arial" w:cs="Arial"/>
                <w:b/>
                <w:sz w:val="16"/>
                <w:szCs w:val="16"/>
                <w:lang w:val="en-GB"/>
              </w:rPr>
              <w:t xml:space="preserve">BLOCK 1 – </w:t>
            </w:r>
            <w:r w:rsidR="003B1478">
              <w:rPr>
                <w:rFonts w:ascii="Arial" w:hAnsi="Arial" w:cs="Arial"/>
                <w:b/>
                <w:sz w:val="16"/>
                <w:szCs w:val="16"/>
                <w:lang w:val="en-GB"/>
              </w:rPr>
              <w:t>MINIMUM REQUIREMENTS</w:t>
            </w:r>
            <w:r w:rsidRPr="00E704B2">
              <w:rPr>
                <w:rFonts w:ascii="Arial" w:hAnsi="Arial" w:cs="Arial"/>
                <w:b/>
                <w:sz w:val="16"/>
                <w:szCs w:val="16"/>
                <w:lang w:val="en-GB"/>
              </w:rPr>
              <w:t>:  YES / NO</w:t>
            </w:r>
          </w:p>
        </w:tc>
      </w:tr>
      <w:tr w:rsidR="00E704B2" w:rsidRPr="00E704B2" w14:paraId="56BA4F02" w14:textId="77777777" w:rsidTr="00E704B2">
        <w:tc>
          <w:tcPr>
            <w:tcW w:w="9180" w:type="dxa"/>
            <w:gridSpan w:val="2"/>
          </w:tcPr>
          <w:p w14:paraId="2ABE045E" w14:textId="77777777" w:rsidR="00E704B2" w:rsidRPr="00E704B2" w:rsidRDefault="00E704B2" w:rsidP="00E704B2">
            <w:pPr>
              <w:spacing w:before="160"/>
              <w:rPr>
                <w:rFonts w:cs="Times New Roman"/>
                <w:lang w:val="en-GB"/>
              </w:rPr>
            </w:pPr>
            <w:r w:rsidRPr="00E704B2">
              <w:rPr>
                <w:rFonts w:ascii="Arial" w:hAnsi="Arial" w:cs="Arial"/>
                <w:b/>
                <w:sz w:val="16"/>
                <w:szCs w:val="16"/>
                <w:lang w:val="en-GB"/>
              </w:rPr>
              <w:t xml:space="preserve">BLOCK 2 – </w:t>
            </w:r>
            <w:r w:rsidR="003B1478">
              <w:rPr>
                <w:rFonts w:ascii="Arial" w:hAnsi="Arial" w:cs="Arial"/>
                <w:b/>
                <w:sz w:val="16"/>
                <w:szCs w:val="16"/>
                <w:lang w:val="en-GB"/>
              </w:rPr>
              <w:t>ADDITIONAL SUITABILITY REQUIREMENTS</w:t>
            </w:r>
            <w:r w:rsidRPr="00E704B2">
              <w:rPr>
                <w:rFonts w:ascii="Arial" w:hAnsi="Arial" w:cs="Arial"/>
                <w:b/>
                <w:sz w:val="16"/>
                <w:szCs w:val="16"/>
                <w:lang w:val="en-GB"/>
              </w:rPr>
              <w:t>: …/10</w:t>
            </w:r>
          </w:p>
        </w:tc>
      </w:tr>
      <w:tr w:rsidR="00E704B2" w:rsidRPr="00E704B2" w14:paraId="77BE0621" w14:textId="77777777" w:rsidTr="00E704B2">
        <w:tc>
          <w:tcPr>
            <w:tcW w:w="9180" w:type="dxa"/>
            <w:gridSpan w:val="2"/>
            <w:shd w:val="clear" w:color="auto" w:fill="D9D9D9" w:themeFill="background1" w:themeFillShade="D9"/>
          </w:tcPr>
          <w:p w14:paraId="4475D6CB" w14:textId="77777777" w:rsidR="00E704B2" w:rsidRPr="00E704B2" w:rsidRDefault="00E704B2" w:rsidP="00E704B2">
            <w:pPr>
              <w:spacing w:before="160"/>
              <w:jc w:val="center"/>
              <w:rPr>
                <w:rFonts w:cs="Times New Roman"/>
                <w:lang w:val="en-GB"/>
              </w:rPr>
            </w:pPr>
            <w:r w:rsidRPr="00E704B2">
              <w:rPr>
                <w:rFonts w:ascii="Arial" w:hAnsi="Arial" w:cs="Arial"/>
                <w:b/>
                <w:sz w:val="16"/>
                <w:szCs w:val="16"/>
                <w:lang w:val="en-GB"/>
              </w:rPr>
              <w:t xml:space="preserve">OUTCOME OF THE </w:t>
            </w:r>
            <w:r w:rsidR="00743C16">
              <w:rPr>
                <w:rFonts w:ascii="Arial" w:hAnsi="Arial" w:cs="Arial"/>
                <w:b/>
                <w:sz w:val="16"/>
                <w:szCs w:val="16"/>
                <w:lang w:val="en-GB"/>
              </w:rPr>
              <w:t>ASSESSMENT</w:t>
            </w:r>
          </w:p>
        </w:tc>
      </w:tr>
      <w:tr w:rsidR="00E704B2" w:rsidRPr="00E704B2" w14:paraId="62EF2BEE" w14:textId="77777777" w:rsidTr="00E704B2">
        <w:tc>
          <w:tcPr>
            <w:tcW w:w="9180" w:type="dxa"/>
            <w:gridSpan w:val="2"/>
            <w:shd w:val="clear" w:color="auto" w:fill="F2F2F2" w:themeFill="background1" w:themeFillShade="F2"/>
          </w:tcPr>
          <w:p w14:paraId="4FFE1EC4" w14:textId="77777777" w:rsidR="00E704B2" w:rsidRPr="00E704B2" w:rsidRDefault="00E704B2" w:rsidP="00E704B2">
            <w:pPr>
              <w:spacing w:before="120" w:after="120"/>
              <w:rPr>
                <w:rFonts w:ascii="Arial" w:hAnsi="Arial" w:cs="Arial"/>
                <w:b/>
                <w:sz w:val="16"/>
                <w:szCs w:val="16"/>
                <w:lang w:val="en-GB"/>
              </w:rPr>
            </w:pPr>
            <w:r w:rsidRPr="00E704B2">
              <w:rPr>
                <w:rFonts w:ascii="Arial" w:hAnsi="Arial" w:cs="Arial"/>
                <w:b/>
                <w:sz w:val="16"/>
                <w:szCs w:val="16"/>
                <w:lang w:val="en-GB"/>
              </w:rPr>
              <w:t xml:space="preserve">A. ACCEPTABLE </w:t>
            </w:r>
          </w:p>
        </w:tc>
      </w:tr>
      <w:tr w:rsidR="00E704B2" w:rsidRPr="00D750A8" w14:paraId="7DFAC724" w14:textId="77777777" w:rsidTr="00E704B2">
        <w:tc>
          <w:tcPr>
            <w:tcW w:w="2347" w:type="dxa"/>
          </w:tcPr>
          <w:p w14:paraId="0C75246D" w14:textId="77777777" w:rsidR="00E704B2" w:rsidRPr="00E704B2" w:rsidRDefault="00E704B2" w:rsidP="00E704B2">
            <w:pPr>
              <w:spacing w:before="120" w:after="120"/>
              <w:rPr>
                <w:rFonts w:ascii="Arial" w:hAnsi="Arial" w:cs="Arial"/>
                <w:b/>
                <w:sz w:val="16"/>
                <w:szCs w:val="16"/>
                <w:lang w:val="en-GB"/>
              </w:rPr>
            </w:pPr>
            <w:r w:rsidRPr="00E704B2">
              <w:rPr>
                <w:rFonts w:ascii="Arial" w:hAnsi="Arial" w:cs="Arial"/>
                <w:b/>
                <w:sz w:val="16"/>
                <w:szCs w:val="16"/>
                <w:lang w:val="en-GB"/>
              </w:rPr>
              <w:t xml:space="preserve">FPA Partner </w:t>
            </w:r>
          </w:p>
        </w:tc>
        <w:tc>
          <w:tcPr>
            <w:tcW w:w="6833" w:type="dxa"/>
          </w:tcPr>
          <w:p w14:paraId="050330B5" w14:textId="77777777" w:rsidR="00E704B2" w:rsidRPr="00E704B2" w:rsidRDefault="00E704B2" w:rsidP="00E704B2">
            <w:pPr>
              <w:spacing w:before="60" w:after="60"/>
              <w:jc w:val="both"/>
              <w:rPr>
                <w:rFonts w:ascii="Arial" w:hAnsi="Arial" w:cs="Arial"/>
                <w:i/>
                <w:sz w:val="16"/>
                <w:szCs w:val="16"/>
                <w:lang w:val="en-GB"/>
              </w:rPr>
            </w:pPr>
            <w:r w:rsidRPr="00E704B2">
              <w:rPr>
                <w:rFonts w:ascii="Arial" w:hAnsi="Arial" w:cs="Arial"/>
                <w:i/>
                <w:sz w:val="16"/>
                <w:szCs w:val="16"/>
                <w:lang w:val="en-GB"/>
              </w:rPr>
              <w:t xml:space="preserve">  =&gt; Block 1 – </w:t>
            </w:r>
            <w:r w:rsidR="003B1478">
              <w:rPr>
                <w:rFonts w:ascii="Arial" w:hAnsi="Arial" w:cs="Arial"/>
                <w:i/>
                <w:sz w:val="16"/>
                <w:szCs w:val="16"/>
                <w:lang w:val="en-GB"/>
              </w:rPr>
              <w:t>Minimum requirements</w:t>
            </w:r>
            <w:r w:rsidRPr="00E704B2">
              <w:rPr>
                <w:rFonts w:ascii="Arial" w:hAnsi="Arial" w:cs="Arial"/>
                <w:i/>
                <w:sz w:val="16"/>
                <w:szCs w:val="16"/>
                <w:lang w:val="en-GB"/>
              </w:rPr>
              <w:t xml:space="preserve">: reply = </w:t>
            </w:r>
            <w:r w:rsidRPr="00E704B2">
              <w:rPr>
                <w:rFonts w:ascii="Arial" w:hAnsi="Arial" w:cs="Arial"/>
                <w:b/>
                <w:i/>
                <w:sz w:val="16"/>
                <w:szCs w:val="16"/>
                <w:lang w:val="en-GB"/>
              </w:rPr>
              <w:t>YES</w:t>
            </w:r>
          </w:p>
          <w:p w14:paraId="667051B0" w14:textId="5A387CB8" w:rsidR="00E704B2" w:rsidRPr="00E704B2" w:rsidRDefault="00E704B2" w:rsidP="00E704B2">
            <w:pPr>
              <w:spacing w:before="60" w:after="60"/>
              <w:jc w:val="both"/>
              <w:rPr>
                <w:rFonts w:ascii="Arial" w:hAnsi="Arial" w:cs="Arial"/>
                <w:i/>
                <w:sz w:val="16"/>
                <w:szCs w:val="16"/>
                <w:lang w:val="en-GB"/>
              </w:rPr>
            </w:pPr>
            <w:r w:rsidRPr="00E704B2">
              <w:rPr>
                <w:rFonts w:ascii="Arial" w:hAnsi="Arial" w:cs="Arial"/>
                <w:i/>
                <w:sz w:val="16"/>
                <w:szCs w:val="16"/>
                <w:lang w:val="en-GB"/>
              </w:rPr>
              <w:t xml:space="preserve">  =&gt; Block 2 – </w:t>
            </w:r>
            <w:r w:rsidR="003B1478">
              <w:rPr>
                <w:rFonts w:ascii="Arial" w:hAnsi="Arial" w:cs="Arial"/>
                <w:i/>
                <w:sz w:val="16"/>
                <w:szCs w:val="16"/>
                <w:lang w:val="en-GB"/>
              </w:rPr>
              <w:t>Additional suitability requirements</w:t>
            </w:r>
            <w:r w:rsidRPr="00E704B2">
              <w:rPr>
                <w:rFonts w:ascii="Arial" w:hAnsi="Arial" w:cs="Arial"/>
                <w:i/>
                <w:sz w:val="16"/>
                <w:szCs w:val="16"/>
                <w:lang w:val="en-GB"/>
              </w:rPr>
              <w:t xml:space="preserve">: score ≥ </w:t>
            </w:r>
            <w:r w:rsidRPr="00E704B2">
              <w:rPr>
                <w:rFonts w:ascii="Arial" w:hAnsi="Arial" w:cs="Arial"/>
                <w:b/>
                <w:i/>
                <w:sz w:val="16"/>
                <w:szCs w:val="16"/>
                <w:lang w:val="en-GB"/>
              </w:rPr>
              <w:t>6/10</w:t>
            </w:r>
            <w:r w:rsidRPr="00E704B2">
              <w:rPr>
                <w:rFonts w:ascii="Arial" w:hAnsi="Arial" w:cs="Arial"/>
                <w:i/>
                <w:sz w:val="16"/>
                <w:szCs w:val="16"/>
                <w:lang w:val="en-GB"/>
              </w:rPr>
              <w:t xml:space="preserve"> and </w:t>
            </w:r>
            <w:r w:rsidRPr="00E704B2">
              <w:rPr>
                <w:rFonts w:ascii="Arial" w:hAnsi="Arial" w:cs="Arial"/>
                <w:b/>
                <w:i/>
                <w:sz w:val="16"/>
                <w:szCs w:val="16"/>
                <w:lang w:val="en-GB"/>
              </w:rPr>
              <w:t xml:space="preserve">≥ 4/10 for </w:t>
            </w:r>
            <w:r w:rsidR="00174D77" w:rsidRPr="00E704B2">
              <w:rPr>
                <w:rFonts w:ascii="Arial" w:hAnsi="Arial" w:cs="Arial"/>
                <w:b/>
                <w:i/>
                <w:sz w:val="16"/>
                <w:szCs w:val="16"/>
                <w:lang w:val="en-GB"/>
              </w:rPr>
              <w:t>each question</w:t>
            </w:r>
            <w:r w:rsidRPr="00E704B2">
              <w:rPr>
                <w:rFonts w:ascii="Arial" w:hAnsi="Arial" w:cs="Arial"/>
                <w:i/>
                <w:sz w:val="16"/>
                <w:szCs w:val="16"/>
                <w:lang w:val="en-GB"/>
              </w:rPr>
              <w:t>.</w:t>
            </w:r>
          </w:p>
        </w:tc>
      </w:tr>
      <w:tr w:rsidR="00E704B2" w:rsidRPr="00D750A8" w14:paraId="4368CB5A" w14:textId="77777777" w:rsidTr="00E704B2">
        <w:tc>
          <w:tcPr>
            <w:tcW w:w="2347" w:type="dxa"/>
          </w:tcPr>
          <w:p w14:paraId="18B6BA19" w14:textId="77777777" w:rsidR="00E704B2" w:rsidRPr="00E704B2" w:rsidRDefault="00E704B2" w:rsidP="00E704B2">
            <w:pPr>
              <w:spacing w:before="120" w:after="120"/>
              <w:rPr>
                <w:rFonts w:ascii="Arial" w:hAnsi="Arial" w:cs="Arial"/>
                <w:b/>
                <w:sz w:val="16"/>
                <w:szCs w:val="16"/>
                <w:lang w:val="en-GB"/>
              </w:rPr>
            </w:pPr>
            <w:r w:rsidRPr="00E704B2">
              <w:rPr>
                <w:rFonts w:ascii="Arial" w:hAnsi="Arial" w:cs="Arial"/>
                <w:b/>
                <w:sz w:val="16"/>
                <w:szCs w:val="16"/>
                <w:lang w:val="en-GB"/>
              </w:rPr>
              <w:t>Programmatic Partnership</w:t>
            </w:r>
          </w:p>
        </w:tc>
        <w:tc>
          <w:tcPr>
            <w:tcW w:w="6833" w:type="dxa"/>
          </w:tcPr>
          <w:p w14:paraId="350E1B0A" w14:textId="77777777" w:rsidR="00E704B2" w:rsidRPr="00E704B2" w:rsidRDefault="00E704B2" w:rsidP="00E704B2">
            <w:pPr>
              <w:spacing w:before="60" w:after="60"/>
              <w:jc w:val="both"/>
              <w:rPr>
                <w:rFonts w:ascii="Arial" w:hAnsi="Arial" w:cs="Arial"/>
                <w:i/>
                <w:sz w:val="16"/>
                <w:szCs w:val="16"/>
                <w:lang w:val="en-GB"/>
              </w:rPr>
            </w:pPr>
            <w:r w:rsidRPr="00E704B2">
              <w:rPr>
                <w:rFonts w:ascii="Arial" w:hAnsi="Arial" w:cs="Arial"/>
                <w:i/>
                <w:sz w:val="16"/>
                <w:szCs w:val="16"/>
                <w:lang w:val="en-GB"/>
              </w:rPr>
              <w:t xml:space="preserve">  =&gt; Block 1 – </w:t>
            </w:r>
            <w:r w:rsidR="003B1478">
              <w:rPr>
                <w:rFonts w:ascii="Arial" w:hAnsi="Arial" w:cs="Arial"/>
                <w:i/>
                <w:sz w:val="16"/>
                <w:szCs w:val="16"/>
                <w:lang w:val="en-GB"/>
              </w:rPr>
              <w:t>Minimum requirements</w:t>
            </w:r>
            <w:r w:rsidRPr="00E704B2">
              <w:rPr>
                <w:rFonts w:ascii="Arial" w:hAnsi="Arial" w:cs="Arial"/>
                <w:i/>
                <w:sz w:val="16"/>
                <w:szCs w:val="16"/>
                <w:lang w:val="en-GB"/>
              </w:rPr>
              <w:t xml:space="preserve">: reply = </w:t>
            </w:r>
            <w:r w:rsidRPr="00E704B2">
              <w:rPr>
                <w:rFonts w:ascii="Arial" w:hAnsi="Arial" w:cs="Arial"/>
                <w:b/>
                <w:i/>
                <w:sz w:val="16"/>
                <w:szCs w:val="16"/>
                <w:lang w:val="en-GB"/>
              </w:rPr>
              <w:t>YES</w:t>
            </w:r>
          </w:p>
          <w:p w14:paraId="79300CD2" w14:textId="3FA6A68D" w:rsidR="00E704B2" w:rsidRPr="00E704B2" w:rsidRDefault="00E704B2" w:rsidP="00E704B2">
            <w:pPr>
              <w:spacing w:before="60" w:after="60"/>
              <w:jc w:val="both"/>
              <w:rPr>
                <w:rFonts w:ascii="Arial" w:hAnsi="Arial" w:cs="Arial"/>
                <w:i/>
                <w:sz w:val="16"/>
                <w:szCs w:val="16"/>
                <w:lang w:val="en-GB"/>
              </w:rPr>
            </w:pPr>
            <w:r w:rsidRPr="00E704B2">
              <w:rPr>
                <w:rFonts w:ascii="Arial" w:hAnsi="Arial" w:cs="Arial"/>
                <w:i/>
                <w:sz w:val="16"/>
                <w:szCs w:val="16"/>
                <w:lang w:val="en-GB"/>
              </w:rPr>
              <w:t xml:space="preserve">  =&gt; Block 2 – </w:t>
            </w:r>
            <w:r w:rsidR="003B1478">
              <w:rPr>
                <w:rFonts w:ascii="Arial" w:hAnsi="Arial" w:cs="Arial"/>
                <w:i/>
                <w:sz w:val="16"/>
                <w:szCs w:val="16"/>
                <w:lang w:val="en-GB"/>
              </w:rPr>
              <w:t>Additional suitability requirements</w:t>
            </w:r>
            <w:r w:rsidRPr="00E704B2">
              <w:rPr>
                <w:rFonts w:ascii="Arial" w:hAnsi="Arial" w:cs="Arial"/>
                <w:i/>
                <w:sz w:val="16"/>
                <w:szCs w:val="16"/>
                <w:lang w:val="en-GB"/>
              </w:rPr>
              <w:t xml:space="preserve">: score ≥ </w:t>
            </w:r>
            <w:r w:rsidRPr="00E704B2">
              <w:rPr>
                <w:rFonts w:ascii="Arial" w:hAnsi="Arial" w:cs="Arial"/>
                <w:b/>
                <w:i/>
                <w:sz w:val="16"/>
                <w:szCs w:val="16"/>
                <w:lang w:val="en-GB"/>
              </w:rPr>
              <w:t>7/10</w:t>
            </w:r>
            <w:r w:rsidRPr="00E704B2">
              <w:rPr>
                <w:rFonts w:ascii="Arial" w:hAnsi="Arial" w:cs="Arial"/>
                <w:i/>
                <w:sz w:val="16"/>
                <w:szCs w:val="16"/>
                <w:lang w:val="en-GB"/>
              </w:rPr>
              <w:t xml:space="preserve"> and </w:t>
            </w:r>
            <w:r w:rsidRPr="00E704B2">
              <w:rPr>
                <w:rFonts w:ascii="Arial" w:hAnsi="Arial" w:cs="Arial"/>
                <w:b/>
                <w:i/>
                <w:sz w:val="16"/>
                <w:szCs w:val="16"/>
                <w:lang w:val="en-GB"/>
              </w:rPr>
              <w:t xml:space="preserve">≥ 4/10 for </w:t>
            </w:r>
            <w:r w:rsidR="00174D77" w:rsidRPr="00E704B2">
              <w:rPr>
                <w:rFonts w:ascii="Arial" w:hAnsi="Arial" w:cs="Arial"/>
                <w:b/>
                <w:i/>
                <w:sz w:val="16"/>
                <w:szCs w:val="16"/>
                <w:lang w:val="en-GB"/>
              </w:rPr>
              <w:t>each question</w:t>
            </w:r>
            <w:r w:rsidRPr="00E704B2">
              <w:rPr>
                <w:rFonts w:ascii="Arial" w:hAnsi="Arial" w:cs="Arial"/>
                <w:i/>
                <w:sz w:val="16"/>
                <w:szCs w:val="16"/>
                <w:lang w:val="en-GB"/>
              </w:rPr>
              <w:t>.</w:t>
            </w:r>
          </w:p>
        </w:tc>
      </w:tr>
      <w:tr w:rsidR="00E704B2" w:rsidRPr="00D750A8" w14:paraId="1A7AD304" w14:textId="77777777" w:rsidTr="00E704B2">
        <w:tc>
          <w:tcPr>
            <w:tcW w:w="9180" w:type="dxa"/>
            <w:gridSpan w:val="2"/>
            <w:shd w:val="clear" w:color="auto" w:fill="F2F2F2" w:themeFill="background1" w:themeFillShade="F2"/>
          </w:tcPr>
          <w:p w14:paraId="264E074D" w14:textId="77777777" w:rsidR="00E704B2" w:rsidRPr="00E704B2" w:rsidRDefault="00E704B2" w:rsidP="00E704B2">
            <w:pPr>
              <w:spacing w:before="120" w:after="120"/>
              <w:rPr>
                <w:rFonts w:ascii="Arial" w:hAnsi="Arial" w:cs="Arial"/>
                <w:b/>
                <w:sz w:val="16"/>
                <w:szCs w:val="16"/>
                <w:lang w:val="en-GB"/>
              </w:rPr>
            </w:pPr>
            <w:r w:rsidRPr="00E704B2">
              <w:rPr>
                <w:rFonts w:ascii="Arial" w:hAnsi="Arial" w:cs="Arial"/>
                <w:b/>
                <w:sz w:val="16"/>
                <w:szCs w:val="16"/>
                <w:lang w:val="en-GB"/>
              </w:rPr>
              <w:t>B. ACCEPTABLE as a provisional Partner with an Action Plan</w:t>
            </w:r>
          </w:p>
        </w:tc>
      </w:tr>
      <w:tr w:rsidR="00E704B2" w:rsidRPr="00D750A8" w14:paraId="734208BB" w14:textId="77777777" w:rsidTr="00E704B2">
        <w:tc>
          <w:tcPr>
            <w:tcW w:w="2347" w:type="dxa"/>
          </w:tcPr>
          <w:p w14:paraId="74FE0336" w14:textId="77777777" w:rsidR="00E704B2" w:rsidRPr="00E704B2" w:rsidRDefault="00E704B2" w:rsidP="00E704B2">
            <w:pPr>
              <w:spacing w:before="120" w:after="120"/>
              <w:rPr>
                <w:rFonts w:ascii="Arial" w:hAnsi="Arial" w:cs="Arial"/>
                <w:b/>
                <w:sz w:val="16"/>
                <w:szCs w:val="16"/>
                <w:lang w:val="en-GB"/>
              </w:rPr>
            </w:pPr>
            <w:r w:rsidRPr="00E704B2">
              <w:rPr>
                <w:rFonts w:ascii="Arial" w:hAnsi="Arial" w:cs="Arial"/>
                <w:b/>
                <w:sz w:val="16"/>
                <w:szCs w:val="16"/>
                <w:lang w:val="en-GB"/>
              </w:rPr>
              <w:t>FPA Partner</w:t>
            </w:r>
          </w:p>
        </w:tc>
        <w:tc>
          <w:tcPr>
            <w:tcW w:w="6833" w:type="dxa"/>
          </w:tcPr>
          <w:p w14:paraId="4FCE28C0" w14:textId="77777777" w:rsidR="00E704B2" w:rsidRPr="00E704B2" w:rsidRDefault="00E704B2" w:rsidP="00E704B2">
            <w:pPr>
              <w:spacing w:before="60" w:after="60"/>
              <w:ind w:left="34"/>
              <w:jc w:val="both"/>
              <w:rPr>
                <w:rFonts w:ascii="Arial" w:hAnsi="Arial" w:cs="Arial"/>
                <w:i/>
                <w:sz w:val="16"/>
                <w:szCs w:val="16"/>
                <w:lang w:val="en-GB"/>
              </w:rPr>
            </w:pPr>
            <w:r w:rsidRPr="00E704B2">
              <w:rPr>
                <w:rFonts w:ascii="Arial" w:hAnsi="Arial" w:cs="Arial"/>
                <w:i/>
                <w:sz w:val="16"/>
                <w:szCs w:val="16"/>
                <w:lang w:val="en-GB"/>
              </w:rPr>
              <w:t xml:space="preserve">=&gt; Block 1 – </w:t>
            </w:r>
            <w:r w:rsidR="003B1478">
              <w:rPr>
                <w:rFonts w:ascii="Arial" w:hAnsi="Arial" w:cs="Arial"/>
                <w:i/>
                <w:sz w:val="16"/>
                <w:szCs w:val="16"/>
                <w:lang w:val="en-GB"/>
              </w:rPr>
              <w:t>Minimum requirements</w:t>
            </w:r>
            <w:r w:rsidRPr="00E704B2">
              <w:rPr>
                <w:rFonts w:ascii="Arial" w:hAnsi="Arial" w:cs="Arial"/>
                <w:i/>
                <w:sz w:val="16"/>
                <w:szCs w:val="16"/>
                <w:lang w:val="en-GB"/>
              </w:rPr>
              <w:t xml:space="preserve">: reply = </w:t>
            </w:r>
            <w:r w:rsidRPr="00E704B2">
              <w:rPr>
                <w:rFonts w:ascii="Arial" w:hAnsi="Arial" w:cs="Arial"/>
                <w:b/>
                <w:i/>
                <w:sz w:val="16"/>
                <w:szCs w:val="16"/>
                <w:lang w:val="en-GB"/>
              </w:rPr>
              <w:t>YES</w:t>
            </w:r>
          </w:p>
          <w:p w14:paraId="32FE2A96" w14:textId="77777777" w:rsidR="00E704B2" w:rsidRPr="00E704B2" w:rsidRDefault="00E704B2" w:rsidP="00E704B2">
            <w:pPr>
              <w:spacing w:before="60" w:after="60"/>
              <w:ind w:left="34"/>
              <w:jc w:val="both"/>
              <w:rPr>
                <w:rFonts w:ascii="Arial" w:hAnsi="Arial" w:cs="Arial"/>
                <w:b/>
                <w:i/>
                <w:sz w:val="16"/>
                <w:szCs w:val="16"/>
                <w:lang w:val="en-GB"/>
              </w:rPr>
            </w:pPr>
            <w:r w:rsidRPr="00E704B2">
              <w:rPr>
                <w:rFonts w:ascii="Arial" w:hAnsi="Arial" w:cs="Arial"/>
                <w:i/>
                <w:sz w:val="16"/>
                <w:szCs w:val="16"/>
                <w:lang w:val="en-GB"/>
              </w:rPr>
              <w:t xml:space="preserve">=&gt; Block 2 – </w:t>
            </w:r>
            <w:r w:rsidR="003B1478">
              <w:rPr>
                <w:rFonts w:ascii="Arial" w:hAnsi="Arial" w:cs="Arial"/>
                <w:i/>
                <w:sz w:val="16"/>
                <w:szCs w:val="16"/>
                <w:lang w:val="en-GB"/>
              </w:rPr>
              <w:t>Additional suitability requirements</w:t>
            </w:r>
            <w:r w:rsidRPr="00E704B2">
              <w:rPr>
                <w:rFonts w:ascii="Arial" w:hAnsi="Arial" w:cs="Arial"/>
                <w:i/>
                <w:sz w:val="16"/>
                <w:szCs w:val="16"/>
                <w:lang w:val="en-GB"/>
              </w:rPr>
              <w:t xml:space="preserve">: </w:t>
            </w:r>
            <w:r w:rsidRPr="00E704B2">
              <w:rPr>
                <w:rFonts w:ascii="Arial" w:hAnsi="Arial" w:cs="Arial"/>
                <w:b/>
                <w:i/>
                <w:sz w:val="16"/>
                <w:szCs w:val="16"/>
                <w:lang w:val="en-GB"/>
              </w:rPr>
              <w:t>5/10 ≤ score &lt; 6/10</w:t>
            </w:r>
            <w:r w:rsidRPr="00E704B2">
              <w:rPr>
                <w:rFonts w:ascii="Arial" w:hAnsi="Arial" w:cs="Arial"/>
                <w:i/>
                <w:sz w:val="16"/>
                <w:szCs w:val="16"/>
                <w:lang w:val="en-GB"/>
              </w:rPr>
              <w:t xml:space="preserve"> and </w:t>
            </w:r>
            <w:r w:rsidRPr="00E704B2">
              <w:rPr>
                <w:rFonts w:ascii="Arial" w:hAnsi="Arial" w:cs="Arial"/>
                <w:b/>
                <w:i/>
                <w:sz w:val="16"/>
                <w:szCs w:val="16"/>
                <w:lang w:val="en-GB"/>
              </w:rPr>
              <w:t>≥ 4/10 for each  question</w:t>
            </w:r>
          </w:p>
          <w:p w14:paraId="5BB4985A" w14:textId="16E51AC5" w:rsidR="00E704B2" w:rsidRPr="00E704B2" w:rsidRDefault="0093133C" w:rsidP="00E704B2">
            <w:pPr>
              <w:spacing w:before="120" w:after="120"/>
              <w:jc w:val="both"/>
              <w:rPr>
                <w:rFonts w:ascii="Arial" w:hAnsi="Arial" w:cs="Arial"/>
                <w:i/>
                <w:sz w:val="16"/>
                <w:szCs w:val="16"/>
                <w:lang w:val="en-GB"/>
              </w:rPr>
            </w:pPr>
            <w:r>
              <w:rPr>
                <w:rFonts w:ascii="Arial" w:hAnsi="Arial" w:cs="Arial"/>
                <w:i/>
                <w:sz w:val="16"/>
                <w:szCs w:val="16"/>
                <w:lang w:val="en-GB"/>
              </w:rPr>
              <w:t>In such cases, a f</w:t>
            </w:r>
            <w:r w:rsidR="00E704B2" w:rsidRPr="00E704B2">
              <w:rPr>
                <w:rFonts w:ascii="Arial" w:hAnsi="Arial" w:cs="Arial"/>
                <w:i/>
                <w:sz w:val="16"/>
                <w:szCs w:val="16"/>
                <w:lang w:val="en-GB"/>
              </w:rPr>
              <w:t xml:space="preserve">ollow-up </w:t>
            </w:r>
            <w:r w:rsidR="0022192C">
              <w:rPr>
                <w:rFonts w:ascii="Arial" w:hAnsi="Arial" w:cs="Arial"/>
                <w:i/>
                <w:sz w:val="16"/>
                <w:szCs w:val="16"/>
                <w:lang w:val="en-IE"/>
              </w:rPr>
              <w:t>within a year of the signature of the FPA</w:t>
            </w:r>
            <w:r w:rsidR="0022192C" w:rsidRPr="001035CB">
              <w:rPr>
                <w:rFonts w:ascii="Arial" w:hAnsi="Arial" w:cs="Arial"/>
                <w:i/>
                <w:sz w:val="16"/>
                <w:szCs w:val="16"/>
                <w:lang w:val="en-IE"/>
              </w:rPr>
              <w:t xml:space="preserve"> </w:t>
            </w:r>
            <w:r w:rsidR="00E704B2" w:rsidRPr="00E704B2">
              <w:rPr>
                <w:rFonts w:ascii="Arial" w:hAnsi="Arial" w:cs="Arial"/>
                <w:i/>
                <w:sz w:val="16"/>
                <w:szCs w:val="16"/>
                <w:lang w:val="en-GB"/>
              </w:rPr>
              <w:t>by provisional partner's auditors</w:t>
            </w:r>
            <w:r>
              <w:rPr>
                <w:rFonts w:ascii="Arial" w:hAnsi="Arial" w:cs="Arial"/>
                <w:i/>
                <w:sz w:val="16"/>
                <w:szCs w:val="16"/>
                <w:lang w:val="en-GB"/>
              </w:rPr>
              <w:t xml:space="preserve"> will have to be performed</w:t>
            </w:r>
            <w:r w:rsidR="00E704B2" w:rsidRPr="00E704B2">
              <w:rPr>
                <w:rFonts w:ascii="Arial" w:hAnsi="Arial" w:cs="Arial"/>
                <w:i/>
                <w:sz w:val="16"/>
                <w:szCs w:val="16"/>
                <w:lang w:val="en-GB"/>
              </w:rPr>
              <w:t>.</w:t>
            </w:r>
            <w:r w:rsidR="0022192C">
              <w:rPr>
                <w:rFonts w:ascii="Arial" w:hAnsi="Arial" w:cs="Arial"/>
                <w:i/>
                <w:sz w:val="16"/>
                <w:szCs w:val="16"/>
                <w:lang w:val="en-IE"/>
              </w:rPr>
              <w:t xml:space="preserve"> Re-assessment of those questions with a score greater than 4 and below 6 and recalculation of the average score of the </w:t>
            </w:r>
            <w:r w:rsidR="003B1478">
              <w:rPr>
                <w:rFonts w:ascii="Arial" w:hAnsi="Arial" w:cs="Arial"/>
                <w:i/>
                <w:sz w:val="16"/>
                <w:szCs w:val="16"/>
                <w:lang w:val="en-IE"/>
              </w:rPr>
              <w:t>Additional suitability requirements</w:t>
            </w:r>
            <w:r w:rsidR="0022192C">
              <w:rPr>
                <w:rFonts w:ascii="Arial" w:hAnsi="Arial" w:cs="Arial"/>
                <w:i/>
                <w:sz w:val="16"/>
                <w:szCs w:val="16"/>
                <w:lang w:val="en-IE"/>
              </w:rPr>
              <w:t xml:space="preserve"> block.</w:t>
            </w:r>
          </w:p>
          <w:p w14:paraId="3A45A90F" w14:textId="30F69AEA" w:rsidR="00E704B2" w:rsidRPr="00E704B2" w:rsidRDefault="00E704B2" w:rsidP="00E704B2">
            <w:pPr>
              <w:spacing w:before="120" w:after="120"/>
              <w:jc w:val="both"/>
              <w:rPr>
                <w:rFonts w:ascii="Arial" w:hAnsi="Arial" w:cs="Arial"/>
                <w:i/>
                <w:sz w:val="16"/>
                <w:szCs w:val="16"/>
                <w:lang w:val="en-GB"/>
              </w:rPr>
            </w:pPr>
            <w:r w:rsidRPr="00E704B2">
              <w:rPr>
                <w:rFonts w:ascii="Arial" w:hAnsi="Arial" w:cs="Arial"/>
                <w:i/>
                <w:sz w:val="16"/>
                <w:szCs w:val="16"/>
                <w:lang w:val="en-GB"/>
              </w:rPr>
              <w:t xml:space="preserve">If the </w:t>
            </w:r>
            <w:r w:rsidR="00743C16">
              <w:rPr>
                <w:rFonts w:ascii="Arial" w:hAnsi="Arial" w:cs="Arial"/>
                <w:i/>
                <w:sz w:val="16"/>
                <w:szCs w:val="16"/>
                <w:lang w:val="en-GB"/>
              </w:rPr>
              <w:t>assessment</w:t>
            </w:r>
            <w:r w:rsidRPr="00E704B2">
              <w:rPr>
                <w:rFonts w:ascii="Arial" w:hAnsi="Arial" w:cs="Arial"/>
                <w:i/>
                <w:sz w:val="16"/>
                <w:szCs w:val="16"/>
                <w:lang w:val="en-GB"/>
              </w:rPr>
              <w:t xml:space="preserve"> report provided by the provisional partner leads to an overall rating of Acceptable</w:t>
            </w:r>
            <w:r w:rsidR="0093133C">
              <w:rPr>
                <w:rFonts w:ascii="Arial" w:hAnsi="Arial" w:cs="Arial"/>
                <w:i/>
                <w:sz w:val="16"/>
                <w:szCs w:val="16"/>
                <w:lang w:val="en-GB"/>
              </w:rPr>
              <w:t xml:space="preserve"> (A)</w:t>
            </w:r>
            <w:r w:rsidRPr="00E704B2">
              <w:rPr>
                <w:rFonts w:ascii="Arial" w:hAnsi="Arial" w:cs="Arial"/>
                <w:i/>
                <w:sz w:val="16"/>
                <w:szCs w:val="16"/>
                <w:lang w:val="en-GB"/>
              </w:rPr>
              <w:t xml:space="preserve">, then status is changed to regular FPA partner. </w:t>
            </w:r>
            <w:r w:rsidR="0093133C">
              <w:rPr>
                <w:rFonts w:ascii="Arial" w:hAnsi="Arial" w:cs="Arial"/>
                <w:i/>
                <w:sz w:val="16"/>
                <w:szCs w:val="16"/>
                <w:lang w:val="en-GB"/>
              </w:rPr>
              <w:t>The organisation will be s</w:t>
            </w:r>
            <w:r w:rsidRPr="00E704B2">
              <w:rPr>
                <w:rFonts w:ascii="Arial" w:hAnsi="Arial" w:cs="Arial"/>
                <w:i/>
                <w:sz w:val="16"/>
                <w:szCs w:val="16"/>
                <w:lang w:val="en-GB"/>
              </w:rPr>
              <w:t>ystematically included in</w:t>
            </w:r>
            <w:r w:rsidR="00D47AFC">
              <w:rPr>
                <w:rFonts w:ascii="Arial" w:hAnsi="Arial" w:cs="Arial"/>
                <w:i/>
                <w:sz w:val="16"/>
                <w:szCs w:val="16"/>
                <w:lang w:val="en-GB"/>
              </w:rPr>
              <w:t xml:space="preserve"> DG</w:t>
            </w:r>
            <w:r w:rsidRPr="00E704B2">
              <w:rPr>
                <w:rFonts w:ascii="Arial" w:hAnsi="Arial" w:cs="Arial"/>
                <w:i/>
                <w:sz w:val="16"/>
                <w:szCs w:val="16"/>
                <w:lang w:val="en-GB"/>
              </w:rPr>
              <w:t xml:space="preserve"> ECHO's Audit Plan and audited by</w:t>
            </w:r>
            <w:r w:rsidR="00D47AFC">
              <w:rPr>
                <w:rFonts w:ascii="Arial" w:hAnsi="Arial" w:cs="Arial"/>
                <w:i/>
                <w:sz w:val="16"/>
                <w:szCs w:val="16"/>
                <w:lang w:val="en-GB"/>
              </w:rPr>
              <w:t xml:space="preserve"> DG</w:t>
            </w:r>
            <w:r w:rsidRPr="00E704B2">
              <w:rPr>
                <w:rFonts w:ascii="Arial" w:hAnsi="Arial" w:cs="Arial"/>
                <w:i/>
                <w:sz w:val="16"/>
                <w:szCs w:val="16"/>
                <w:lang w:val="en-GB"/>
              </w:rPr>
              <w:t xml:space="preserve"> ECHO auditors during the first year of FPA. </w:t>
            </w:r>
          </w:p>
          <w:p w14:paraId="1D7381AA" w14:textId="77777777" w:rsidR="00E704B2" w:rsidRPr="00E704B2" w:rsidRDefault="00E704B2" w:rsidP="00E704B2">
            <w:pPr>
              <w:spacing w:before="60" w:after="60"/>
              <w:jc w:val="both"/>
              <w:rPr>
                <w:rFonts w:ascii="Arial" w:hAnsi="Arial" w:cs="Arial"/>
                <w:i/>
                <w:sz w:val="16"/>
                <w:szCs w:val="16"/>
                <w:lang w:val="en-GB"/>
              </w:rPr>
            </w:pPr>
            <w:r w:rsidRPr="00E704B2">
              <w:rPr>
                <w:rFonts w:ascii="Arial" w:hAnsi="Arial" w:cs="Arial"/>
                <w:i/>
                <w:sz w:val="16"/>
                <w:szCs w:val="16"/>
                <w:lang w:val="en-GB"/>
              </w:rPr>
              <w:t xml:space="preserve">If the </w:t>
            </w:r>
            <w:r w:rsidR="0022192C">
              <w:rPr>
                <w:rFonts w:ascii="Arial" w:hAnsi="Arial" w:cs="Arial"/>
                <w:i/>
                <w:sz w:val="16"/>
                <w:szCs w:val="16"/>
                <w:lang w:val="en-GB"/>
              </w:rPr>
              <w:t xml:space="preserve">new </w:t>
            </w:r>
            <w:r w:rsidR="00743C16">
              <w:rPr>
                <w:rFonts w:ascii="Arial" w:hAnsi="Arial" w:cs="Arial"/>
                <w:i/>
                <w:sz w:val="16"/>
                <w:szCs w:val="16"/>
                <w:lang w:val="en-GB"/>
              </w:rPr>
              <w:t>assessment</w:t>
            </w:r>
            <w:r w:rsidRPr="00E704B2">
              <w:rPr>
                <w:rFonts w:ascii="Arial" w:hAnsi="Arial" w:cs="Arial"/>
                <w:i/>
                <w:sz w:val="16"/>
                <w:szCs w:val="16"/>
                <w:lang w:val="en-GB"/>
              </w:rPr>
              <w:t xml:space="preserve"> report provided by the provisional partner shows that recommendations have not been fully implemented</w:t>
            </w:r>
            <w:r w:rsidR="0022192C">
              <w:rPr>
                <w:rFonts w:ascii="Arial" w:hAnsi="Arial" w:cs="Arial"/>
                <w:i/>
                <w:sz w:val="16"/>
                <w:szCs w:val="16"/>
                <w:lang w:val="en-GB"/>
              </w:rPr>
              <w:t xml:space="preserve"> and the new </w:t>
            </w:r>
            <w:r w:rsidR="003B1478">
              <w:rPr>
                <w:rFonts w:ascii="Arial" w:hAnsi="Arial" w:cs="Arial"/>
                <w:i/>
                <w:sz w:val="16"/>
                <w:szCs w:val="16"/>
                <w:lang w:val="en-GB"/>
              </w:rPr>
              <w:t>Additional suitability requirements</w:t>
            </w:r>
            <w:r w:rsidR="0022192C">
              <w:rPr>
                <w:rFonts w:ascii="Arial" w:hAnsi="Arial" w:cs="Arial"/>
                <w:i/>
                <w:sz w:val="16"/>
                <w:szCs w:val="16"/>
                <w:lang w:val="en-GB"/>
              </w:rPr>
              <w:t xml:space="preserve"> score is below 6/10,</w:t>
            </w:r>
            <w:r w:rsidRPr="00E704B2">
              <w:rPr>
                <w:rFonts w:ascii="Arial" w:hAnsi="Arial" w:cs="Arial"/>
                <w:i/>
                <w:sz w:val="16"/>
                <w:szCs w:val="16"/>
                <w:lang w:val="en-GB"/>
              </w:rPr>
              <w:t xml:space="preserve"> </w:t>
            </w:r>
            <w:r w:rsidRPr="0029063F">
              <w:rPr>
                <w:rFonts w:ascii="Arial" w:hAnsi="Arial" w:cs="Arial"/>
                <w:i/>
                <w:sz w:val="16"/>
                <w:szCs w:val="16"/>
                <w:lang w:val="en-GB"/>
              </w:rPr>
              <w:t>the FPA is suspended or terminated.</w:t>
            </w:r>
          </w:p>
        </w:tc>
      </w:tr>
      <w:tr w:rsidR="00E704B2" w:rsidRPr="00E704B2" w14:paraId="2BF9CA76" w14:textId="77777777" w:rsidTr="00E704B2">
        <w:tc>
          <w:tcPr>
            <w:tcW w:w="2347" w:type="dxa"/>
          </w:tcPr>
          <w:p w14:paraId="4755F40E" w14:textId="77777777" w:rsidR="00E704B2" w:rsidRPr="00E704B2" w:rsidRDefault="00E704B2" w:rsidP="00E704B2">
            <w:pPr>
              <w:spacing w:before="120" w:after="120"/>
              <w:rPr>
                <w:rFonts w:ascii="Arial" w:hAnsi="Arial" w:cs="Arial"/>
                <w:b/>
                <w:sz w:val="16"/>
                <w:szCs w:val="16"/>
                <w:lang w:val="en-GB"/>
              </w:rPr>
            </w:pPr>
            <w:r w:rsidRPr="00E704B2">
              <w:rPr>
                <w:rFonts w:ascii="Arial" w:hAnsi="Arial" w:cs="Arial"/>
                <w:b/>
                <w:sz w:val="16"/>
                <w:szCs w:val="16"/>
                <w:lang w:val="en-GB"/>
              </w:rPr>
              <w:t>Programmatic Partnership</w:t>
            </w:r>
          </w:p>
        </w:tc>
        <w:tc>
          <w:tcPr>
            <w:tcW w:w="6833" w:type="dxa"/>
            <w:vAlign w:val="center"/>
          </w:tcPr>
          <w:p w14:paraId="47809C52" w14:textId="77777777" w:rsidR="00E704B2" w:rsidRPr="00E704B2" w:rsidRDefault="00E704B2" w:rsidP="00E704B2">
            <w:pPr>
              <w:spacing w:before="60" w:after="60"/>
              <w:rPr>
                <w:rFonts w:ascii="Arial" w:hAnsi="Arial" w:cs="Arial"/>
                <w:i/>
                <w:sz w:val="16"/>
                <w:szCs w:val="16"/>
                <w:lang w:val="en-GB"/>
              </w:rPr>
            </w:pPr>
            <w:r w:rsidRPr="00E704B2">
              <w:rPr>
                <w:rFonts w:ascii="Arial" w:hAnsi="Arial" w:cs="Arial"/>
                <w:i/>
                <w:sz w:val="16"/>
                <w:szCs w:val="16"/>
                <w:lang w:val="en-GB"/>
              </w:rPr>
              <w:t>Not applicable</w:t>
            </w:r>
          </w:p>
        </w:tc>
      </w:tr>
      <w:tr w:rsidR="00E704B2" w:rsidRPr="00E704B2" w14:paraId="2066E4D5" w14:textId="77777777" w:rsidTr="00E704B2">
        <w:tc>
          <w:tcPr>
            <w:tcW w:w="9180" w:type="dxa"/>
            <w:gridSpan w:val="2"/>
            <w:shd w:val="clear" w:color="auto" w:fill="F2F2F2" w:themeFill="background1" w:themeFillShade="F2"/>
          </w:tcPr>
          <w:p w14:paraId="28D8CE16" w14:textId="77777777" w:rsidR="00E704B2" w:rsidRPr="00E704B2" w:rsidRDefault="00E704B2" w:rsidP="00E704B2">
            <w:pPr>
              <w:spacing w:before="120" w:after="120"/>
              <w:rPr>
                <w:rFonts w:ascii="Arial" w:hAnsi="Arial" w:cs="Arial"/>
                <w:b/>
                <w:i/>
                <w:sz w:val="16"/>
                <w:szCs w:val="16"/>
                <w:lang w:val="en-GB"/>
              </w:rPr>
            </w:pPr>
            <w:r w:rsidRPr="00E704B2">
              <w:rPr>
                <w:rFonts w:ascii="Arial" w:hAnsi="Arial" w:cs="Arial"/>
                <w:b/>
                <w:sz w:val="16"/>
                <w:szCs w:val="16"/>
                <w:lang w:val="en-GB"/>
              </w:rPr>
              <w:t>C. INELIGIBLE / REJECTED</w:t>
            </w:r>
          </w:p>
        </w:tc>
      </w:tr>
      <w:tr w:rsidR="00E704B2" w:rsidRPr="00D750A8" w14:paraId="35D427B2" w14:textId="77777777" w:rsidTr="00E704B2">
        <w:tc>
          <w:tcPr>
            <w:tcW w:w="2347" w:type="dxa"/>
          </w:tcPr>
          <w:p w14:paraId="266573C1" w14:textId="77777777" w:rsidR="00E704B2" w:rsidRPr="00E704B2" w:rsidRDefault="00E704B2" w:rsidP="00E704B2">
            <w:pPr>
              <w:spacing w:before="120" w:after="120"/>
              <w:rPr>
                <w:rFonts w:ascii="Arial" w:hAnsi="Arial" w:cs="Arial"/>
                <w:b/>
                <w:sz w:val="16"/>
                <w:szCs w:val="16"/>
                <w:lang w:val="en-GB"/>
              </w:rPr>
            </w:pPr>
            <w:r w:rsidRPr="00E704B2">
              <w:rPr>
                <w:rFonts w:ascii="Arial" w:hAnsi="Arial" w:cs="Arial"/>
                <w:b/>
                <w:sz w:val="16"/>
                <w:szCs w:val="16"/>
                <w:lang w:val="en-GB"/>
              </w:rPr>
              <w:t>FPA Partner</w:t>
            </w:r>
          </w:p>
        </w:tc>
        <w:tc>
          <w:tcPr>
            <w:tcW w:w="6833" w:type="dxa"/>
          </w:tcPr>
          <w:p w14:paraId="1D168BAE" w14:textId="77777777" w:rsidR="00E704B2" w:rsidRPr="00E704B2" w:rsidRDefault="00E704B2" w:rsidP="00E704B2">
            <w:pPr>
              <w:spacing w:before="60" w:after="60"/>
              <w:ind w:left="34"/>
              <w:jc w:val="both"/>
              <w:rPr>
                <w:rFonts w:ascii="Arial" w:hAnsi="Arial" w:cs="Arial"/>
                <w:i/>
                <w:sz w:val="16"/>
                <w:szCs w:val="16"/>
                <w:lang w:val="en-GB"/>
              </w:rPr>
            </w:pPr>
            <w:r w:rsidRPr="00E704B2">
              <w:rPr>
                <w:rFonts w:ascii="Arial" w:hAnsi="Arial" w:cs="Arial"/>
                <w:b/>
                <w:i/>
                <w:sz w:val="16"/>
                <w:szCs w:val="16"/>
                <w:lang w:val="en-GB"/>
              </w:rPr>
              <w:t>1.</w:t>
            </w:r>
            <w:r w:rsidRPr="00E704B2">
              <w:rPr>
                <w:rFonts w:ascii="Arial" w:hAnsi="Arial" w:cs="Arial"/>
                <w:i/>
                <w:sz w:val="16"/>
                <w:szCs w:val="16"/>
                <w:lang w:val="en-GB"/>
              </w:rPr>
              <w:t xml:space="preserve">  Block 1 – </w:t>
            </w:r>
            <w:r w:rsidR="003B1478">
              <w:rPr>
                <w:rFonts w:ascii="Arial" w:hAnsi="Arial" w:cs="Arial"/>
                <w:i/>
                <w:sz w:val="16"/>
                <w:szCs w:val="16"/>
                <w:lang w:val="en-GB"/>
              </w:rPr>
              <w:t>Minimum requirements</w:t>
            </w:r>
            <w:r w:rsidRPr="00E704B2">
              <w:rPr>
                <w:rFonts w:ascii="Arial" w:hAnsi="Arial" w:cs="Arial"/>
                <w:i/>
                <w:sz w:val="16"/>
                <w:szCs w:val="16"/>
                <w:lang w:val="en-GB"/>
              </w:rPr>
              <w:t xml:space="preserve">: reply = </w:t>
            </w:r>
            <w:r w:rsidRPr="00E704B2">
              <w:rPr>
                <w:rFonts w:ascii="Arial" w:hAnsi="Arial" w:cs="Arial"/>
                <w:b/>
                <w:i/>
                <w:sz w:val="16"/>
                <w:szCs w:val="16"/>
                <w:lang w:val="en-GB"/>
              </w:rPr>
              <w:t>NO</w:t>
            </w:r>
            <w:r w:rsidRPr="00E704B2">
              <w:rPr>
                <w:rFonts w:ascii="Arial" w:hAnsi="Arial" w:cs="Arial"/>
                <w:i/>
                <w:sz w:val="16"/>
                <w:szCs w:val="16"/>
                <w:lang w:val="en-GB"/>
              </w:rPr>
              <w:t xml:space="preserve"> – whatever the Block 2 – </w:t>
            </w:r>
            <w:r w:rsidR="003B1478">
              <w:rPr>
                <w:rFonts w:ascii="Arial" w:hAnsi="Arial" w:cs="Arial"/>
                <w:i/>
                <w:sz w:val="16"/>
                <w:szCs w:val="16"/>
                <w:lang w:val="en-GB"/>
              </w:rPr>
              <w:t>Additional suitability requirements</w:t>
            </w:r>
            <w:r w:rsidRPr="00E704B2">
              <w:rPr>
                <w:rFonts w:ascii="Arial" w:hAnsi="Arial" w:cs="Arial"/>
                <w:i/>
                <w:sz w:val="16"/>
                <w:szCs w:val="16"/>
                <w:lang w:val="en-GB"/>
              </w:rPr>
              <w:t xml:space="preserve"> score.</w:t>
            </w:r>
          </w:p>
          <w:p w14:paraId="04F96084" w14:textId="77777777" w:rsidR="00E704B2" w:rsidRPr="00E704B2" w:rsidRDefault="00E704B2" w:rsidP="00E704B2">
            <w:pPr>
              <w:spacing w:before="60" w:after="60"/>
              <w:ind w:left="34"/>
              <w:jc w:val="both"/>
              <w:rPr>
                <w:rFonts w:ascii="Arial" w:hAnsi="Arial" w:cs="Arial"/>
                <w:b/>
                <w:i/>
                <w:sz w:val="16"/>
                <w:szCs w:val="16"/>
                <w:lang w:val="en-GB"/>
              </w:rPr>
            </w:pPr>
            <w:r w:rsidRPr="00E704B2">
              <w:rPr>
                <w:rFonts w:ascii="Arial" w:hAnsi="Arial" w:cs="Arial"/>
                <w:b/>
                <w:i/>
                <w:sz w:val="16"/>
                <w:szCs w:val="16"/>
                <w:lang w:val="en-GB"/>
              </w:rPr>
              <w:t>OR</w:t>
            </w:r>
          </w:p>
          <w:p w14:paraId="6DF8544F" w14:textId="4B7285D3" w:rsidR="00E704B2" w:rsidRPr="00E704B2" w:rsidRDefault="00E704B2" w:rsidP="00E704B2">
            <w:pPr>
              <w:spacing w:before="60" w:after="60"/>
              <w:ind w:left="34"/>
              <w:jc w:val="both"/>
              <w:rPr>
                <w:rFonts w:ascii="Arial" w:hAnsi="Arial" w:cs="Arial"/>
                <w:i/>
                <w:sz w:val="16"/>
                <w:szCs w:val="16"/>
                <w:lang w:val="en-GB"/>
              </w:rPr>
            </w:pPr>
            <w:r w:rsidRPr="00E704B2">
              <w:rPr>
                <w:rFonts w:ascii="Arial" w:hAnsi="Arial" w:cs="Arial"/>
                <w:b/>
                <w:i/>
                <w:sz w:val="16"/>
                <w:szCs w:val="16"/>
                <w:lang w:val="en-GB"/>
              </w:rPr>
              <w:t>2.</w:t>
            </w:r>
            <w:r w:rsidRPr="00E704B2">
              <w:rPr>
                <w:rFonts w:ascii="Arial" w:hAnsi="Arial" w:cs="Arial"/>
                <w:i/>
                <w:sz w:val="16"/>
                <w:szCs w:val="16"/>
                <w:lang w:val="en-GB"/>
              </w:rPr>
              <w:t xml:space="preserve"> Block 1 – </w:t>
            </w:r>
            <w:r w:rsidR="003B1478">
              <w:rPr>
                <w:rFonts w:ascii="Arial" w:hAnsi="Arial" w:cs="Arial"/>
                <w:i/>
                <w:sz w:val="16"/>
                <w:szCs w:val="16"/>
                <w:lang w:val="en-GB"/>
              </w:rPr>
              <w:t>Minimum requirements</w:t>
            </w:r>
            <w:r w:rsidRPr="00E704B2">
              <w:rPr>
                <w:rFonts w:ascii="Arial" w:hAnsi="Arial" w:cs="Arial"/>
                <w:i/>
                <w:sz w:val="16"/>
                <w:szCs w:val="16"/>
                <w:lang w:val="en-GB"/>
              </w:rPr>
              <w:t xml:space="preserve">: reply = </w:t>
            </w:r>
            <w:r w:rsidRPr="00E704B2">
              <w:rPr>
                <w:rFonts w:ascii="Arial" w:hAnsi="Arial" w:cs="Arial"/>
                <w:b/>
                <w:i/>
                <w:sz w:val="16"/>
                <w:szCs w:val="16"/>
                <w:lang w:val="en-GB"/>
              </w:rPr>
              <w:t>YES</w:t>
            </w:r>
            <w:r w:rsidRPr="00E704B2" w:rsidDel="00993DAC">
              <w:rPr>
                <w:rFonts w:ascii="Arial" w:hAnsi="Arial" w:cs="Arial"/>
                <w:i/>
                <w:sz w:val="16"/>
                <w:szCs w:val="16"/>
                <w:lang w:val="en-GB"/>
              </w:rPr>
              <w:t xml:space="preserve"> </w:t>
            </w:r>
            <w:r w:rsidRPr="00E704B2">
              <w:rPr>
                <w:rFonts w:ascii="Arial" w:hAnsi="Arial" w:cs="Arial"/>
                <w:i/>
                <w:sz w:val="16"/>
                <w:szCs w:val="16"/>
                <w:lang w:val="en-GB"/>
              </w:rPr>
              <w:t xml:space="preserve">and Block 2 – </w:t>
            </w:r>
            <w:r w:rsidR="003B1478">
              <w:rPr>
                <w:rFonts w:ascii="Arial" w:hAnsi="Arial" w:cs="Arial"/>
                <w:i/>
                <w:sz w:val="16"/>
                <w:szCs w:val="16"/>
                <w:lang w:val="en-GB"/>
              </w:rPr>
              <w:t>Additional suitability requirements</w:t>
            </w:r>
            <w:r w:rsidRPr="00E704B2">
              <w:rPr>
                <w:rFonts w:ascii="Arial" w:hAnsi="Arial" w:cs="Arial"/>
                <w:i/>
                <w:sz w:val="16"/>
                <w:szCs w:val="16"/>
                <w:lang w:val="en-GB"/>
              </w:rPr>
              <w:t xml:space="preserve">: score is </w:t>
            </w:r>
            <w:r w:rsidRPr="00E704B2">
              <w:rPr>
                <w:rFonts w:ascii="Arial" w:hAnsi="Arial" w:cs="Arial"/>
                <w:b/>
                <w:i/>
                <w:sz w:val="16"/>
                <w:szCs w:val="16"/>
                <w:lang w:val="en-GB"/>
              </w:rPr>
              <w:t>≥ 5/10</w:t>
            </w:r>
            <w:r w:rsidRPr="00E704B2">
              <w:rPr>
                <w:rFonts w:ascii="Arial" w:hAnsi="Arial" w:cs="Arial"/>
                <w:i/>
                <w:sz w:val="16"/>
                <w:szCs w:val="16"/>
                <w:lang w:val="en-GB"/>
              </w:rPr>
              <w:t xml:space="preserve"> but one of the </w:t>
            </w:r>
            <w:r w:rsidRPr="00E704B2">
              <w:rPr>
                <w:rFonts w:ascii="Arial" w:hAnsi="Arial" w:cs="Arial"/>
                <w:b/>
                <w:i/>
                <w:sz w:val="16"/>
                <w:szCs w:val="16"/>
                <w:lang w:val="en-GB"/>
              </w:rPr>
              <w:t>question's score is &lt; 4/10</w:t>
            </w:r>
            <w:r w:rsidRPr="00E704B2">
              <w:rPr>
                <w:rFonts w:ascii="Arial" w:hAnsi="Arial" w:cs="Arial"/>
                <w:i/>
                <w:sz w:val="16"/>
                <w:szCs w:val="16"/>
                <w:lang w:val="en-GB"/>
              </w:rPr>
              <w:t>.</w:t>
            </w:r>
          </w:p>
          <w:p w14:paraId="6AC748EB" w14:textId="77777777" w:rsidR="00E704B2" w:rsidRPr="00E704B2" w:rsidRDefault="00E704B2" w:rsidP="00E704B2">
            <w:pPr>
              <w:spacing w:before="60" w:after="60"/>
              <w:ind w:left="34"/>
              <w:jc w:val="both"/>
              <w:rPr>
                <w:rFonts w:ascii="Arial" w:hAnsi="Arial" w:cs="Arial"/>
                <w:b/>
                <w:i/>
                <w:sz w:val="16"/>
                <w:szCs w:val="16"/>
                <w:lang w:val="en-GB"/>
              </w:rPr>
            </w:pPr>
            <w:r w:rsidRPr="00E704B2">
              <w:rPr>
                <w:rFonts w:ascii="Arial" w:hAnsi="Arial" w:cs="Arial"/>
                <w:b/>
                <w:i/>
                <w:sz w:val="16"/>
                <w:szCs w:val="16"/>
                <w:lang w:val="en-GB"/>
              </w:rPr>
              <w:t>OR</w:t>
            </w:r>
          </w:p>
          <w:p w14:paraId="7A4540B3" w14:textId="77777777" w:rsidR="00E704B2" w:rsidRPr="00E704B2" w:rsidRDefault="00E704B2" w:rsidP="00E704B2">
            <w:pPr>
              <w:spacing w:before="60" w:after="60"/>
              <w:ind w:left="34"/>
              <w:jc w:val="both"/>
              <w:rPr>
                <w:rFonts w:ascii="Arial" w:hAnsi="Arial" w:cs="Arial"/>
                <w:i/>
                <w:sz w:val="16"/>
                <w:szCs w:val="16"/>
                <w:lang w:val="en-GB"/>
              </w:rPr>
            </w:pPr>
            <w:r w:rsidRPr="00E704B2">
              <w:rPr>
                <w:rFonts w:ascii="Arial" w:hAnsi="Arial" w:cs="Arial"/>
                <w:b/>
                <w:i/>
                <w:sz w:val="16"/>
                <w:szCs w:val="16"/>
                <w:lang w:val="en-GB"/>
              </w:rPr>
              <w:lastRenderedPageBreak/>
              <w:t>3.</w:t>
            </w:r>
            <w:r w:rsidRPr="00E704B2">
              <w:rPr>
                <w:rFonts w:ascii="Arial" w:hAnsi="Arial" w:cs="Arial"/>
                <w:i/>
                <w:sz w:val="16"/>
                <w:szCs w:val="16"/>
                <w:lang w:val="en-GB"/>
              </w:rPr>
              <w:t xml:space="preserve">  Block 1 – </w:t>
            </w:r>
            <w:r w:rsidR="003B1478">
              <w:rPr>
                <w:rFonts w:ascii="Arial" w:hAnsi="Arial" w:cs="Arial"/>
                <w:i/>
                <w:sz w:val="16"/>
                <w:szCs w:val="16"/>
                <w:lang w:val="en-GB"/>
              </w:rPr>
              <w:t>Minimum requirements</w:t>
            </w:r>
            <w:r w:rsidRPr="00E704B2">
              <w:rPr>
                <w:rFonts w:ascii="Arial" w:hAnsi="Arial" w:cs="Arial"/>
                <w:i/>
                <w:sz w:val="16"/>
                <w:szCs w:val="16"/>
                <w:lang w:val="en-GB"/>
              </w:rPr>
              <w:t xml:space="preserve">: reply = </w:t>
            </w:r>
            <w:r w:rsidRPr="00E704B2">
              <w:rPr>
                <w:rFonts w:ascii="Arial" w:hAnsi="Arial" w:cs="Arial"/>
                <w:b/>
                <w:i/>
                <w:sz w:val="16"/>
                <w:szCs w:val="16"/>
                <w:lang w:val="en-GB"/>
              </w:rPr>
              <w:t>YES</w:t>
            </w:r>
          </w:p>
          <w:p w14:paraId="42399349" w14:textId="24C28A67" w:rsidR="00E704B2" w:rsidRPr="00E704B2" w:rsidRDefault="00E704B2" w:rsidP="00C730E9">
            <w:pPr>
              <w:spacing w:before="60" w:after="60"/>
              <w:ind w:left="34"/>
              <w:jc w:val="both"/>
              <w:rPr>
                <w:rFonts w:ascii="Arial" w:hAnsi="Arial" w:cs="Arial"/>
                <w:b/>
                <w:i/>
                <w:sz w:val="16"/>
                <w:szCs w:val="16"/>
                <w:lang w:val="en-GB"/>
              </w:rPr>
            </w:pPr>
            <w:r w:rsidRPr="00E704B2">
              <w:rPr>
                <w:rFonts w:ascii="Arial" w:hAnsi="Arial" w:cs="Arial"/>
                <w:i/>
                <w:sz w:val="16"/>
                <w:szCs w:val="16"/>
                <w:lang w:val="en-GB"/>
              </w:rPr>
              <w:t xml:space="preserve"> Block 2 – </w:t>
            </w:r>
            <w:r w:rsidR="003B1478">
              <w:rPr>
                <w:rFonts w:ascii="Arial" w:hAnsi="Arial" w:cs="Arial"/>
                <w:i/>
                <w:sz w:val="16"/>
                <w:szCs w:val="16"/>
                <w:lang w:val="en-GB"/>
              </w:rPr>
              <w:t>Additional suitability requirements</w:t>
            </w:r>
            <w:r w:rsidRPr="00E704B2">
              <w:rPr>
                <w:rFonts w:ascii="Arial" w:hAnsi="Arial" w:cs="Arial"/>
                <w:i/>
                <w:sz w:val="16"/>
                <w:szCs w:val="16"/>
                <w:lang w:val="en-GB"/>
              </w:rPr>
              <w:t xml:space="preserve">: score is </w:t>
            </w:r>
            <w:r w:rsidRPr="00E704B2">
              <w:rPr>
                <w:rFonts w:ascii="Arial" w:hAnsi="Arial" w:cs="Arial"/>
                <w:b/>
                <w:i/>
                <w:sz w:val="16"/>
                <w:szCs w:val="16"/>
                <w:lang w:val="en-GB"/>
              </w:rPr>
              <w:t>&lt; 5/10</w:t>
            </w:r>
          </w:p>
        </w:tc>
      </w:tr>
      <w:tr w:rsidR="00E704B2" w:rsidRPr="00D750A8" w14:paraId="5EEE0382" w14:textId="77777777" w:rsidTr="00E704B2">
        <w:tc>
          <w:tcPr>
            <w:tcW w:w="2347" w:type="dxa"/>
          </w:tcPr>
          <w:p w14:paraId="270398C7" w14:textId="77777777" w:rsidR="00E704B2" w:rsidRPr="00E704B2" w:rsidRDefault="00E704B2" w:rsidP="00E704B2">
            <w:pPr>
              <w:spacing w:before="120" w:after="120"/>
              <w:rPr>
                <w:rFonts w:ascii="Arial" w:hAnsi="Arial" w:cs="Arial"/>
                <w:b/>
                <w:sz w:val="16"/>
                <w:szCs w:val="16"/>
                <w:lang w:val="en-GB"/>
              </w:rPr>
            </w:pPr>
            <w:r w:rsidRPr="00E704B2">
              <w:rPr>
                <w:rFonts w:ascii="Arial" w:hAnsi="Arial" w:cs="Arial"/>
                <w:b/>
                <w:sz w:val="16"/>
                <w:szCs w:val="16"/>
                <w:lang w:val="en-GB"/>
              </w:rPr>
              <w:lastRenderedPageBreak/>
              <w:t>Programmatic Partnership</w:t>
            </w:r>
          </w:p>
        </w:tc>
        <w:tc>
          <w:tcPr>
            <w:tcW w:w="6833" w:type="dxa"/>
          </w:tcPr>
          <w:p w14:paraId="5008DE36" w14:textId="77777777" w:rsidR="00E704B2" w:rsidRPr="00E704B2" w:rsidRDefault="00E704B2" w:rsidP="00E704B2">
            <w:pPr>
              <w:spacing w:before="60" w:after="60"/>
              <w:ind w:left="34"/>
              <w:jc w:val="both"/>
              <w:rPr>
                <w:rFonts w:ascii="Arial" w:hAnsi="Arial" w:cs="Arial"/>
                <w:i/>
                <w:sz w:val="16"/>
                <w:szCs w:val="16"/>
                <w:lang w:val="en-GB"/>
              </w:rPr>
            </w:pPr>
            <w:r w:rsidRPr="00E704B2">
              <w:rPr>
                <w:rFonts w:ascii="Arial" w:hAnsi="Arial" w:cs="Arial"/>
                <w:b/>
                <w:i/>
                <w:sz w:val="16"/>
                <w:szCs w:val="16"/>
                <w:lang w:val="en-GB"/>
              </w:rPr>
              <w:t>1.</w:t>
            </w:r>
            <w:r w:rsidRPr="00E704B2">
              <w:rPr>
                <w:rFonts w:ascii="Arial" w:hAnsi="Arial" w:cs="Arial"/>
                <w:i/>
                <w:sz w:val="16"/>
                <w:szCs w:val="16"/>
                <w:lang w:val="en-GB"/>
              </w:rPr>
              <w:t xml:space="preserve">  Block 1 – </w:t>
            </w:r>
            <w:r w:rsidR="003B1478">
              <w:rPr>
                <w:rFonts w:ascii="Arial" w:hAnsi="Arial" w:cs="Arial"/>
                <w:i/>
                <w:sz w:val="16"/>
                <w:szCs w:val="16"/>
                <w:lang w:val="en-GB"/>
              </w:rPr>
              <w:t>Minimum requirements</w:t>
            </w:r>
            <w:r w:rsidRPr="00E704B2">
              <w:rPr>
                <w:rFonts w:ascii="Arial" w:hAnsi="Arial" w:cs="Arial"/>
                <w:i/>
                <w:sz w:val="16"/>
                <w:szCs w:val="16"/>
                <w:lang w:val="en-GB"/>
              </w:rPr>
              <w:t xml:space="preserve">: reply = </w:t>
            </w:r>
            <w:r w:rsidRPr="00E704B2">
              <w:rPr>
                <w:rFonts w:ascii="Arial" w:hAnsi="Arial" w:cs="Arial"/>
                <w:b/>
                <w:i/>
                <w:sz w:val="16"/>
                <w:szCs w:val="16"/>
                <w:lang w:val="en-GB"/>
              </w:rPr>
              <w:t>NO</w:t>
            </w:r>
            <w:r w:rsidRPr="00E704B2">
              <w:rPr>
                <w:rFonts w:ascii="Arial" w:hAnsi="Arial" w:cs="Arial"/>
                <w:i/>
                <w:sz w:val="16"/>
                <w:szCs w:val="16"/>
                <w:lang w:val="en-GB"/>
              </w:rPr>
              <w:t xml:space="preserve"> – whatever the Block 2 – </w:t>
            </w:r>
            <w:r w:rsidR="003B1478">
              <w:rPr>
                <w:rFonts w:ascii="Arial" w:hAnsi="Arial" w:cs="Arial"/>
                <w:i/>
                <w:sz w:val="16"/>
                <w:szCs w:val="16"/>
                <w:lang w:val="en-GB"/>
              </w:rPr>
              <w:t>Additional suitability requirements</w:t>
            </w:r>
            <w:r w:rsidRPr="00E704B2">
              <w:rPr>
                <w:rFonts w:ascii="Arial" w:hAnsi="Arial" w:cs="Arial"/>
                <w:i/>
                <w:sz w:val="16"/>
                <w:szCs w:val="16"/>
                <w:lang w:val="en-GB"/>
              </w:rPr>
              <w:t xml:space="preserve"> score.</w:t>
            </w:r>
          </w:p>
          <w:p w14:paraId="7F41A83D" w14:textId="77777777" w:rsidR="00E704B2" w:rsidRPr="00E704B2" w:rsidRDefault="00E704B2" w:rsidP="00E704B2">
            <w:pPr>
              <w:spacing w:before="60" w:after="60"/>
              <w:ind w:left="34"/>
              <w:jc w:val="both"/>
              <w:rPr>
                <w:rFonts w:ascii="Arial" w:hAnsi="Arial" w:cs="Arial"/>
                <w:b/>
                <w:i/>
                <w:sz w:val="16"/>
                <w:szCs w:val="16"/>
                <w:lang w:val="en-GB"/>
              </w:rPr>
            </w:pPr>
            <w:r w:rsidRPr="00E704B2">
              <w:rPr>
                <w:rFonts w:ascii="Arial" w:hAnsi="Arial" w:cs="Arial"/>
                <w:b/>
                <w:i/>
                <w:sz w:val="16"/>
                <w:szCs w:val="16"/>
                <w:lang w:val="en-GB"/>
              </w:rPr>
              <w:t>OR</w:t>
            </w:r>
          </w:p>
          <w:p w14:paraId="14E01836" w14:textId="0384DB54" w:rsidR="00E704B2" w:rsidRPr="00E704B2" w:rsidRDefault="00E704B2" w:rsidP="00E704B2">
            <w:pPr>
              <w:spacing w:before="60" w:after="60"/>
              <w:ind w:left="34"/>
              <w:jc w:val="both"/>
              <w:rPr>
                <w:rFonts w:ascii="Arial" w:hAnsi="Arial" w:cs="Arial"/>
                <w:i/>
                <w:sz w:val="16"/>
                <w:szCs w:val="16"/>
                <w:lang w:val="en-GB"/>
              </w:rPr>
            </w:pPr>
            <w:r w:rsidRPr="00E704B2">
              <w:rPr>
                <w:rFonts w:ascii="Arial" w:hAnsi="Arial" w:cs="Arial"/>
                <w:b/>
                <w:i/>
                <w:sz w:val="16"/>
                <w:szCs w:val="16"/>
                <w:lang w:val="en-GB"/>
              </w:rPr>
              <w:t>2.</w:t>
            </w:r>
            <w:r w:rsidRPr="00E704B2">
              <w:rPr>
                <w:rFonts w:ascii="Arial" w:hAnsi="Arial" w:cs="Arial"/>
                <w:i/>
                <w:sz w:val="16"/>
                <w:szCs w:val="16"/>
                <w:lang w:val="en-GB"/>
              </w:rPr>
              <w:t xml:space="preserve"> Block 1 – </w:t>
            </w:r>
            <w:r w:rsidR="003B1478">
              <w:rPr>
                <w:rFonts w:ascii="Arial" w:hAnsi="Arial" w:cs="Arial"/>
                <w:i/>
                <w:sz w:val="16"/>
                <w:szCs w:val="16"/>
                <w:lang w:val="en-GB"/>
              </w:rPr>
              <w:t>Minimum requirements</w:t>
            </w:r>
            <w:r w:rsidRPr="00E704B2">
              <w:rPr>
                <w:rFonts w:ascii="Arial" w:hAnsi="Arial" w:cs="Arial"/>
                <w:i/>
                <w:sz w:val="16"/>
                <w:szCs w:val="16"/>
                <w:lang w:val="en-GB"/>
              </w:rPr>
              <w:t xml:space="preserve">: reply = </w:t>
            </w:r>
            <w:r w:rsidRPr="00E704B2">
              <w:rPr>
                <w:rFonts w:ascii="Arial" w:hAnsi="Arial" w:cs="Arial"/>
                <w:b/>
                <w:i/>
                <w:sz w:val="16"/>
                <w:szCs w:val="16"/>
                <w:lang w:val="en-GB"/>
              </w:rPr>
              <w:t>YES</w:t>
            </w:r>
            <w:r w:rsidRPr="00E704B2" w:rsidDel="00993DAC">
              <w:rPr>
                <w:rFonts w:ascii="Arial" w:hAnsi="Arial" w:cs="Arial"/>
                <w:i/>
                <w:sz w:val="16"/>
                <w:szCs w:val="16"/>
                <w:lang w:val="en-GB"/>
              </w:rPr>
              <w:t xml:space="preserve"> </w:t>
            </w:r>
            <w:r w:rsidRPr="00E704B2">
              <w:rPr>
                <w:rFonts w:ascii="Arial" w:hAnsi="Arial" w:cs="Arial"/>
                <w:i/>
                <w:sz w:val="16"/>
                <w:szCs w:val="16"/>
                <w:lang w:val="en-GB"/>
              </w:rPr>
              <w:t xml:space="preserve">and Block 2 – </w:t>
            </w:r>
            <w:r w:rsidR="003B1478">
              <w:rPr>
                <w:rFonts w:ascii="Arial" w:hAnsi="Arial" w:cs="Arial"/>
                <w:i/>
                <w:sz w:val="16"/>
                <w:szCs w:val="16"/>
                <w:lang w:val="en-GB"/>
              </w:rPr>
              <w:t>Additional suitability requirements</w:t>
            </w:r>
            <w:r w:rsidRPr="00E704B2">
              <w:rPr>
                <w:rFonts w:ascii="Arial" w:hAnsi="Arial" w:cs="Arial"/>
                <w:i/>
                <w:sz w:val="16"/>
                <w:szCs w:val="16"/>
                <w:lang w:val="en-GB"/>
              </w:rPr>
              <w:t xml:space="preserve">: score is </w:t>
            </w:r>
            <w:r w:rsidRPr="00E704B2">
              <w:rPr>
                <w:rFonts w:ascii="Arial" w:hAnsi="Arial" w:cs="Arial"/>
                <w:b/>
                <w:i/>
                <w:sz w:val="16"/>
                <w:szCs w:val="16"/>
                <w:lang w:val="en-GB"/>
              </w:rPr>
              <w:t>≥ 7/10</w:t>
            </w:r>
            <w:r w:rsidRPr="00E704B2">
              <w:rPr>
                <w:rFonts w:ascii="Arial" w:hAnsi="Arial" w:cs="Arial"/>
                <w:i/>
                <w:sz w:val="16"/>
                <w:szCs w:val="16"/>
                <w:lang w:val="en-GB"/>
              </w:rPr>
              <w:t xml:space="preserve"> score but one of the</w:t>
            </w:r>
            <w:r w:rsidRPr="00E704B2">
              <w:rPr>
                <w:rFonts w:ascii="Arial" w:hAnsi="Arial" w:cs="Arial"/>
                <w:b/>
                <w:i/>
                <w:sz w:val="16"/>
                <w:szCs w:val="16"/>
                <w:lang w:val="en-GB"/>
              </w:rPr>
              <w:t xml:space="preserve"> question's score is &lt; 4/10</w:t>
            </w:r>
            <w:r w:rsidRPr="00E704B2">
              <w:rPr>
                <w:rFonts w:ascii="Arial" w:hAnsi="Arial" w:cs="Arial"/>
                <w:i/>
                <w:sz w:val="16"/>
                <w:szCs w:val="16"/>
                <w:lang w:val="en-GB"/>
              </w:rPr>
              <w:t>.</w:t>
            </w:r>
          </w:p>
          <w:p w14:paraId="740D8065" w14:textId="77777777" w:rsidR="00E704B2" w:rsidRPr="00E704B2" w:rsidRDefault="00E704B2" w:rsidP="00E704B2">
            <w:pPr>
              <w:spacing w:before="60" w:after="60"/>
              <w:ind w:left="34"/>
              <w:jc w:val="both"/>
              <w:rPr>
                <w:rFonts w:ascii="Arial" w:hAnsi="Arial" w:cs="Arial"/>
                <w:b/>
                <w:i/>
                <w:sz w:val="16"/>
                <w:szCs w:val="16"/>
                <w:lang w:val="en-GB"/>
              </w:rPr>
            </w:pPr>
            <w:r w:rsidRPr="00E704B2">
              <w:rPr>
                <w:rFonts w:ascii="Arial" w:hAnsi="Arial" w:cs="Arial"/>
                <w:b/>
                <w:i/>
                <w:sz w:val="16"/>
                <w:szCs w:val="16"/>
                <w:lang w:val="en-GB"/>
              </w:rPr>
              <w:t>OR</w:t>
            </w:r>
          </w:p>
          <w:p w14:paraId="4503860C" w14:textId="77777777" w:rsidR="00E704B2" w:rsidRPr="00E704B2" w:rsidRDefault="00E704B2" w:rsidP="00E704B2">
            <w:pPr>
              <w:spacing w:before="60" w:after="60"/>
              <w:ind w:left="34"/>
              <w:jc w:val="both"/>
              <w:rPr>
                <w:rFonts w:ascii="Arial" w:hAnsi="Arial" w:cs="Arial"/>
                <w:i/>
                <w:sz w:val="16"/>
                <w:szCs w:val="16"/>
                <w:lang w:val="en-GB"/>
              </w:rPr>
            </w:pPr>
            <w:r w:rsidRPr="00E704B2">
              <w:rPr>
                <w:rFonts w:ascii="Arial" w:hAnsi="Arial" w:cs="Arial"/>
                <w:b/>
                <w:i/>
                <w:sz w:val="16"/>
                <w:szCs w:val="16"/>
                <w:lang w:val="en-GB"/>
              </w:rPr>
              <w:t>3.</w:t>
            </w:r>
            <w:r w:rsidRPr="00E704B2">
              <w:rPr>
                <w:rFonts w:ascii="Arial" w:hAnsi="Arial" w:cs="Arial"/>
                <w:i/>
                <w:sz w:val="16"/>
                <w:szCs w:val="16"/>
                <w:lang w:val="en-GB"/>
              </w:rPr>
              <w:t xml:space="preserve">  Block 1 – </w:t>
            </w:r>
            <w:r w:rsidR="003B1478">
              <w:rPr>
                <w:rFonts w:ascii="Arial" w:hAnsi="Arial" w:cs="Arial"/>
                <w:i/>
                <w:sz w:val="16"/>
                <w:szCs w:val="16"/>
                <w:lang w:val="en-GB"/>
              </w:rPr>
              <w:t>Minimum requirements</w:t>
            </w:r>
            <w:r w:rsidRPr="00E704B2">
              <w:rPr>
                <w:rFonts w:ascii="Arial" w:hAnsi="Arial" w:cs="Arial"/>
                <w:i/>
                <w:sz w:val="16"/>
                <w:szCs w:val="16"/>
                <w:lang w:val="en-GB"/>
              </w:rPr>
              <w:t xml:space="preserve">: reply = </w:t>
            </w:r>
            <w:r w:rsidRPr="00E704B2">
              <w:rPr>
                <w:rFonts w:ascii="Arial" w:hAnsi="Arial" w:cs="Arial"/>
                <w:b/>
                <w:i/>
                <w:sz w:val="16"/>
                <w:szCs w:val="16"/>
                <w:lang w:val="en-GB"/>
              </w:rPr>
              <w:t>YES</w:t>
            </w:r>
          </w:p>
          <w:p w14:paraId="333A4ECE" w14:textId="77777777" w:rsidR="00E704B2" w:rsidRPr="00E704B2" w:rsidRDefault="00E704B2" w:rsidP="00E704B2">
            <w:pPr>
              <w:spacing w:before="60" w:after="60"/>
              <w:ind w:left="34"/>
              <w:jc w:val="both"/>
              <w:rPr>
                <w:rFonts w:ascii="Arial" w:hAnsi="Arial" w:cs="Arial"/>
                <w:b/>
                <w:i/>
                <w:sz w:val="16"/>
                <w:szCs w:val="16"/>
                <w:lang w:val="en-GB"/>
              </w:rPr>
            </w:pPr>
            <w:r w:rsidRPr="00E704B2">
              <w:rPr>
                <w:rFonts w:ascii="Arial" w:hAnsi="Arial" w:cs="Arial"/>
                <w:i/>
                <w:sz w:val="16"/>
                <w:szCs w:val="16"/>
                <w:lang w:val="en-GB"/>
              </w:rPr>
              <w:t xml:space="preserve"> Block 2 – </w:t>
            </w:r>
            <w:r w:rsidR="003B1478">
              <w:rPr>
                <w:rFonts w:ascii="Arial" w:hAnsi="Arial" w:cs="Arial"/>
                <w:i/>
                <w:sz w:val="16"/>
                <w:szCs w:val="16"/>
                <w:lang w:val="en-GB"/>
              </w:rPr>
              <w:t>Additional suitability requirements</w:t>
            </w:r>
            <w:r w:rsidRPr="00E704B2">
              <w:rPr>
                <w:rFonts w:ascii="Arial" w:hAnsi="Arial" w:cs="Arial"/>
                <w:i/>
                <w:sz w:val="16"/>
                <w:szCs w:val="16"/>
                <w:lang w:val="en-GB"/>
              </w:rPr>
              <w:t xml:space="preserve">: score is </w:t>
            </w:r>
            <w:r w:rsidRPr="00E704B2">
              <w:rPr>
                <w:rFonts w:ascii="Arial" w:hAnsi="Arial" w:cs="Arial"/>
                <w:b/>
                <w:i/>
                <w:sz w:val="16"/>
                <w:szCs w:val="16"/>
                <w:lang w:val="en-GB"/>
              </w:rPr>
              <w:t>&lt; 7/10</w:t>
            </w:r>
            <w:r w:rsidRPr="00E704B2">
              <w:rPr>
                <w:rFonts w:ascii="Arial" w:hAnsi="Arial" w:cs="Arial"/>
                <w:i/>
                <w:sz w:val="16"/>
                <w:szCs w:val="16"/>
                <w:lang w:val="en-GB"/>
              </w:rPr>
              <w:t>.</w:t>
            </w:r>
          </w:p>
        </w:tc>
      </w:tr>
    </w:tbl>
    <w:p w14:paraId="44AB29FF" w14:textId="77777777" w:rsidR="00E704B2" w:rsidRPr="003A0582" w:rsidRDefault="00743C16" w:rsidP="003A0582">
      <w:pPr>
        <w:pStyle w:val="Nagwek1"/>
        <w:rPr>
          <w:rFonts w:ascii="Times New Roman Bold" w:hAnsi="Times New Roman Bold"/>
          <w:caps/>
          <w:smallCaps w:val="0"/>
        </w:rPr>
      </w:pPr>
      <w:bookmarkStart w:id="85" w:name="_Toc139183049"/>
      <w:r>
        <w:rPr>
          <w:rFonts w:ascii="Times New Roman Bold" w:hAnsi="Times New Roman Bold"/>
          <w:caps/>
          <w:smallCaps w:val="0"/>
        </w:rPr>
        <w:t>Assessment</w:t>
      </w:r>
      <w:r w:rsidR="00E704B2" w:rsidRPr="003A0582">
        <w:rPr>
          <w:rFonts w:ascii="Times New Roman Bold" w:hAnsi="Times New Roman Bold"/>
          <w:caps/>
          <w:smallCaps w:val="0"/>
        </w:rPr>
        <w:t xml:space="preserve"> </w:t>
      </w:r>
      <w:bookmarkEnd w:id="85"/>
      <w:r w:rsidR="00E704B2" w:rsidRPr="003A0582">
        <w:rPr>
          <w:rFonts w:ascii="Times New Roman Bold" w:hAnsi="Times New Roman Bold"/>
          <w:caps/>
          <w:smallCaps w:val="0"/>
        </w:rPr>
        <w:t xml:space="preserve">Procedures </w:t>
      </w:r>
    </w:p>
    <w:p w14:paraId="7576FEC4" w14:textId="77777777" w:rsidR="00E704B2" w:rsidRPr="00E704B2" w:rsidRDefault="00E704B2" w:rsidP="00E704B2">
      <w:pPr>
        <w:spacing w:before="120" w:after="120" w:line="276" w:lineRule="auto"/>
        <w:jc w:val="both"/>
        <w:rPr>
          <w:rFonts w:cs="Times New Roman"/>
          <w:szCs w:val="24"/>
          <w:lang w:val="en-GB"/>
        </w:rPr>
      </w:pPr>
      <w:bookmarkStart w:id="86" w:name="_Toc278903681"/>
      <w:bookmarkStart w:id="87" w:name="_Toc278903707"/>
      <w:bookmarkStart w:id="88" w:name="_Toc278903971"/>
      <w:bookmarkStart w:id="89" w:name="_Toc278956364"/>
      <w:bookmarkStart w:id="90" w:name="_Toc278957667"/>
      <w:bookmarkStart w:id="91" w:name="_Toc278183584"/>
      <w:bookmarkStart w:id="92" w:name="_Toc278191366"/>
      <w:bookmarkStart w:id="93" w:name="_Toc278199270"/>
      <w:bookmarkStart w:id="94" w:name="_Toc278200061"/>
      <w:bookmarkStart w:id="95" w:name="_Toc278537871"/>
      <w:bookmarkStart w:id="96" w:name="_Toc278903682"/>
      <w:bookmarkStart w:id="97" w:name="_Toc278903708"/>
      <w:bookmarkStart w:id="98" w:name="_Toc278903972"/>
      <w:bookmarkStart w:id="99" w:name="_Toc278956365"/>
      <w:bookmarkStart w:id="100" w:name="_Toc278957668"/>
      <w:bookmarkStart w:id="101" w:name="_Toc278183585"/>
      <w:bookmarkStart w:id="102" w:name="_Toc278191367"/>
      <w:bookmarkStart w:id="103" w:name="_Toc278199271"/>
      <w:bookmarkStart w:id="104" w:name="_Toc278200062"/>
      <w:bookmarkStart w:id="105" w:name="_Toc278537872"/>
      <w:bookmarkStart w:id="106" w:name="_Toc278903683"/>
      <w:bookmarkStart w:id="107" w:name="_Toc278903709"/>
      <w:bookmarkStart w:id="108" w:name="_Toc278903973"/>
      <w:bookmarkStart w:id="109" w:name="_Toc278956366"/>
      <w:bookmarkStart w:id="110" w:name="_Toc278957669"/>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E704B2">
        <w:rPr>
          <w:rFonts w:cs="Times New Roman"/>
          <w:szCs w:val="24"/>
          <w:lang w:val="en-GB"/>
        </w:rPr>
        <w:t xml:space="preserve">The Auditor should perform the </w:t>
      </w:r>
      <w:r w:rsidR="00743C16">
        <w:rPr>
          <w:rFonts w:cs="Times New Roman"/>
          <w:szCs w:val="24"/>
          <w:lang w:val="en-GB"/>
        </w:rPr>
        <w:t>assessment</w:t>
      </w:r>
      <w:r w:rsidRPr="00E704B2">
        <w:rPr>
          <w:rFonts w:cs="Times New Roman"/>
          <w:szCs w:val="24"/>
          <w:lang w:val="en-GB"/>
        </w:rPr>
        <w:t xml:space="preserve"> in accordance with the procedures described below, which cover documentation and evidence, planning, fieldwork, and reporting. The Auditor should exercise due professional care and judgment and determine the nature, timing and extent of </w:t>
      </w:r>
      <w:r w:rsidR="00743C16">
        <w:rPr>
          <w:rFonts w:cs="Times New Roman"/>
          <w:szCs w:val="24"/>
          <w:lang w:val="en-GB"/>
        </w:rPr>
        <w:t>assessment</w:t>
      </w:r>
      <w:r w:rsidRPr="00E704B2">
        <w:rPr>
          <w:rFonts w:cs="Times New Roman"/>
          <w:szCs w:val="24"/>
          <w:lang w:val="en-GB"/>
        </w:rPr>
        <w:t xml:space="preserve"> procedures to fit the objectives, scope and context of the </w:t>
      </w:r>
      <w:r w:rsidR="00743C16">
        <w:rPr>
          <w:rFonts w:cs="Times New Roman"/>
          <w:szCs w:val="24"/>
          <w:lang w:val="en-GB"/>
        </w:rPr>
        <w:t>assessment</w:t>
      </w:r>
      <w:r w:rsidRPr="00E704B2">
        <w:rPr>
          <w:rFonts w:cs="Times New Roman"/>
          <w:szCs w:val="24"/>
          <w:lang w:val="en-GB"/>
        </w:rPr>
        <w:t xml:space="preserve">. </w:t>
      </w:r>
    </w:p>
    <w:p w14:paraId="71188AF4" w14:textId="77777777" w:rsidR="00E704B2" w:rsidRPr="003A0582" w:rsidRDefault="00743C16" w:rsidP="003A0582">
      <w:pPr>
        <w:pStyle w:val="Nagwek2"/>
      </w:pPr>
      <w:bookmarkStart w:id="111" w:name="_Toc277764737"/>
      <w:r>
        <w:t>Assessment</w:t>
      </w:r>
      <w:r w:rsidR="00DC6E69">
        <w:t xml:space="preserve"> Documentation (Working Papers)</w:t>
      </w:r>
    </w:p>
    <w:p w14:paraId="5597A641" w14:textId="77777777" w:rsidR="00E704B2" w:rsidRPr="00E704B2" w:rsidRDefault="00E704B2" w:rsidP="00E704B2">
      <w:pPr>
        <w:spacing w:before="120" w:after="120" w:line="276" w:lineRule="auto"/>
        <w:jc w:val="both"/>
        <w:rPr>
          <w:rFonts w:cs="Times New Roman"/>
          <w:szCs w:val="24"/>
          <w:lang w:val="en-GB"/>
        </w:rPr>
      </w:pPr>
      <w:r w:rsidRPr="00E704B2">
        <w:rPr>
          <w:rFonts w:cs="Times New Roman"/>
          <w:szCs w:val="24"/>
          <w:lang w:val="en-GB"/>
        </w:rPr>
        <w:t>The Auditor should in accordance with ISAE 3000, prepare documentation that provides:</w:t>
      </w:r>
    </w:p>
    <w:p w14:paraId="35D1EFF1" w14:textId="7A0AA5EC" w:rsidR="00E704B2" w:rsidRPr="00E704B2" w:rsidRDefault="00E704B2" w:rsidP="00E704B2">
      <w:pPr>
        <w:autoSpaceDE w:val="0"/>
        <w:autoSpaceDN w:val="0"/>
        <w:adjustRightInd w:val="0"/>
        <w:spacing w:before="120" w:after="120" w:line="276" w:lineRule="auto"/>
        <w:ind w:left="568" w:hanging="284"/>
        <w:jc w:val="both"/>
        <w:rPr>
          <w:rFonts w:cs="Times New Roman"/>
          <w:szCs w:val="24"/>
          <w:lang w:val="en-GB"/>
        </w:rPr>
      </w:pPr>
      <w:r w:rsidRPr="00E704B2">
        <w:rPr>
          <w:rFonts w:cs="Times New Roman"/>
          <w:szCs w:val="24"/>
          <w:lang w:val="en-GB"/>
        </w:rPr>
        <w:t>-</w:t>
      </w:r>
      <w:r w:rsidRPr="00E704B2">
        <w:rPr>
          <w:rFonts w:cs="Times New Roman"/>
          <w:szCs w:val="24"/>
          <w:lang w:val="en-GB"/>
        </w:rPr>
        <w:tab/>
        <w:t xml:space="preserve">A sufficient and appropriate record of the basis for the </w:t>
      </w:r>
      <w:r w:rsidR="00D47AFC">
        <w:rPr>
          <w:rFonts w:cs="Times New Roman"/>
          <w:szCs w:val="24"/>
          <w:lang w:val="en-GB"/>
        </w:rPr>
        <w:t>A</w:t>
      </w:r>
      <w:r w:rsidR="00D47AFC" w:rsidRPr="00E704B2">
        <w:rPr>
          <w:rFonts w:cs="Times New Roman"/>
          <w:szCs w:val="24"/>
          <w:lang w:val="en-GB"/>
        </w:rPr>
        <w:t xml:space="preserve">uditor’s </w:t>
      </w:r>
      <w:r w:rsidRPr="00E704B2">
        <w:rPr>
          <w:rFonts w:cs="Times New Roman"/>
          <w:szCs w:val="24"/>
          <w:lang w:val="en-GB"/>
        </w:rPr>
        <w:t>report; and</w:t>
      </w:r>
    </w:p>
    <w:p w14:paraId="51EED2B5" w14:textId="77777777" w:rsidR="00E704B2" w:rsidRPr="00E704B2" w:rsidRDefault="00E704B2" w:rsidP="00E704B2">
      <w:pPr>
        <w:spacing w:before="120" w:after="120" w:line="276" w:lineRule="auto"/>
        <w:ind w:left="568" w:hanging="284"/>
        <w:jc w:val="both"/>
        <w:rPr>
          <w:rFonts w:cs="Times New Roman"/>
          <w:szCs w:val="24"/>
          <w:lang w:val="en-GB"/>
        </w:rPr>
      </w:pPr>
      <w:r w:rsidRPr="00E704B2">
        <w:rPr>
          <w:rFonts w:cs="Times New Roman"/>
          <w:szCs w:val="24"/>
          <w:lang w:val="en-GB"/>
        </w:rPr>
        <w:t>-</w:t>
      </w:r>
      <w:r w:rsidRPr="00E704B2">
        <w:rPr>
          <w:rFonts w:cs="Times New Roman"/>
          <w:szCs w:val="24"/>
          <w:lang w:val="en-GB"/>
        </w:rPr>
        <w:tab/>
        <w:t xml:space="preserve">Evidence that the </w:t>
      </w:r>
      <w:r w:rsidR="00743C16">
        <w:rPr>
          <w:rFonts w:cs="Times New Roman"/>
          <w:szCs w:val="24"/>
          <w:lang w:val="en-GB"/>
        </w:rPr>
        <w:t>assessment</w:t>
      </w:r>
      <w:r w:rsidRPr="00E704B2">
        <w:rPr>
          <w:rFonts w:cs="Times New Roman"/>
          <w:szCs w:val="24"/>
          <w:lang w:val="en-GB"/>
        </w:rPr>
        <w:t xml:space="preserve"> was planned and performed in accordance with ISAE 3000 and applicable legal and regulatory requirements.</w:t>
      </w:r>
    </w:p>
    <w:p w14:paraId="521641A5" w14:textId="1ADED9AB" w:rsidR="00E704B2" w:rsidRPr="00E704B2" w:rsidRDefault="00E704B2" w:rsidP="00E704B2">
      <w:pPr>
        <w:spacing w:before="120" w:after="120" w:line="276" w:lineRule="auto"/>
        <w:jc w:val="both"/>
        <w:rPr>
          <w:rFonts w:cs="Times New Roman"/>
          <w:i/>
          <w:szCs w:val="24"/>
          <w:lang w:val="en-GB"/>
        </w:rPr>
      </w:pPr>
      <w:r w:rsidRPr="00E704B2">
        <w:rPr>
          <w:rFonts w:cs="Times New Roman"/>
          <w:szCs w:val="24"/>
          <w:lang w:val="en-GB"/>
        </w:rPr>
        <w:t xml:space="preserve">Documentation or working papers means the record of </w:t>
      </w:r>
      <w:r w:rsidR="00743C16">
        <w:rPr>
          <w:rFonts w:cs="Times New Roman"/>
          <w:szCs w:val="24"/>
          <w:lang w:val="en-GB"/>
        </w:rPr>
        <w:t>assessment</w:t>
      </w:r>
      <w:r w:rsidRPr="00E704B2">
        <w:rPr>
          <w:rFonts w:cs="Times New Roman"/>
          <w:szCs w:val="24"/>
          <w:lang w:val="en-GB"/>
        </w:rPr>
        <w:t xml:space="preserve"> procedures performed, relevant evidence obtained, and conclusions the Auditor reached. Audit file means one or more folders or other storage media, in physical or electronic form, containing the records that comprise the </w:t>
      </w:r>
      <w:r w:rsidR="00743C16">
        <w:rPr>
          <w:rFonts w:cs="Times New Roman"/>
          <w:szCs w:val="24"/>
          <w:lang w:val="en-GB"/>
        </w:rPr>
        <w:t>assessment</w:t>
      </w:r>
      <w:r w:rsidRPr="00E704B2">
        <w:rPr>
          <w:rFonts w:cs="Times New Roman"/>
          <w:szCs w:val="24"/>
          <w:lang w:val="en-GB"/>
        </w:rPr>
        <w:t xml:space="preserve"> documentation or working papers for a specific engagement.</w:t>
      </w:r>
    </w:p>
    <w:p w14:paraId="3AE13341" w14:textId="77777777" w:rsidR="00E704B2" w:rsidRPr="00E704B2" w:rsidRDefault="00E704B2" w:rsidP="00245847">
      <w:pPr>
        <w:pStyle w:val="Nagwek2"/>
      </w:pPr>
      <w:r w:rsidRPr="00E704B2">
        <w:t>Evidence</w:t>
      </w:r>
    </w:p>
    <w:p w14:paraId="6C78160F" w14:textId="30FC2B52" w:rsidR="00E704B2" w:rsidRPr="00E704B2" w:rsidRDefault="00E704B2" w:rsidP="00E704B2">
      <w:pPr>
        <w:spacing w:before="120" w:after="120" w:line="276" w:lineRule="auto"/>
        <w:jc w:val="both"/>
        <w:rPr>
          <w:rFonts w:cs="Times New Roman"/>
          <w:szCs w:val="24"/>
          <w:lang w:val="en-GB"/>
        </w:rPr>
      </w:pPr>
      <w:r w:rsidRPr="00E704B2">
        <w:rPr>
          <w:rFonts w:cs="Times New Roman"/>
          <w:szCs w:val="24"/>
          <w:lang w:val="en-GB"/>
        </w:rPr>
        <w:t xml:space="preserve">The Auditor should in accordance with ISAE 3000, ensure that evidence is gathered to support the Auditor's conclusion and evidence that the </w:t>
      </w:r>
      <w:r w:rsidR="00743C16">
        <w:rPr>
          <w:rFonts w:cs="Times New Roman"/>
          <w:szCs w:val="24"/>
          <w:lang w:val="en-GB"/>
        </w:rPr>
        <w:t>Assessment</w:t>
      </w:r>
      <w:r w:rsidRPr="00E704B2">
        <w:rPr>
          <w:rFonts w:cs="Times New Roman"/>
          <w:szCs w:val="24"/>
          <w:lang w:val="en-GB"/>
        </w:rPr>
        <w:t xml:space="preserve"> was carried out in accordance with the IFAC</w:t>
      </w:r>
      <w:r w:rsidRPr="00E704B2">
        <w:rPr>
          <w:rFonts w:cs="Times New Roman"/>
          <w:i/>
          <w:szCs w:val="24"/>
          <w:lang w:val="en-GB"/>
        </w:rPr>
        <w:t xml:space="preserve"> International Framework for Assurance Engagements </w:t>
      </w:r>
      <w:r w:rsidRPr="00E704B2">
        <w:rPr>
          <w:rFonts w:cs="Times New Roman"/>
          <w:szCs w:val="24"/>
          <w:lang w:val="en-GB"/>
        </w:rPr>
        <w:t>and</w:t>
      </w:r>
      <w:r w:rsidRPr="00E704B2">
        <w:rPr>
          <w:rFonts w:cs="Times New Roman"/>
          <w:i/>
          <w:szCs w:val="24"/>
          <w:lang w:val="en-GB"/>
        </w:rPr>
        <w:t xml:space="preserve"> International Standard on Assurance Engagements ('ISAE') 3000 </w:t>
      </w:r>
      <w:r w:rsidR="00070D7F">
        <w:rPr>
          <w:rFonts w:cs="Times New Roman"/>
          <w:i/>
          <w:szCs w:val="24"/>
          <w:lang w:val="en-GB"/>
        </w:rPr>
        <w:t xml:space="preserve">(Revised), </w:t>
      </w:r>
      <w:r w:rsidRPr="00E704B2">
        <w:rPr>
          <w:rFonts w:cs="Times New Roman"/>
          <w:i/>
          <w:szCs w:val="24"/>
          <w:lang w:val="en-GB"/>
        </w:rPr>
        <w:t>Assurance Engagements other than Audits or Reviews of Historical Financial Information.</w:t>
      </w:r>
    </w:p>
    <w:p w14:paraId="61E6D204" w14:textId="77777777" w:rsidR="00DE1E49" w:rsidRDefault="00E704B2" w:rsidP="00DE1E49">
      <w:pPr>
        <w:spacing w:before="120" w:after="120" w:line="276" w:lineRule="auto"/>
        <w:jc w:val="both"/>
        <w:rPr>
          <w:rFonts w:cs="Times New Roman"/>
          <w:szCs w:val="24"/>
          <w:lang w:val="en-GB"/>
        </w:rPr>
      </w:pPr>
      <w:r w:rsidRPr="00E704B2">
        <w:rPr>
          <w:rFonts w:cs="Times New Roman"/>
          <w:szCs w:val="24"/>
          <w:lang w:val="en-GB"/>
        </w:rPr>
        <w:t xml:space="preserve">The Auditor should obtain sufficient appropriate evidence to support </w:t>
      </w:r>
      <w:r w:rsidR="00743C16">
        <w:rPr>
          <w:rFonts w:cs="Times New Roman"/>
          <w:szCs w:val="24"/>
          <w:lang w:val="en-GB"/>
        </w:rPr>
        <w:t>assessment</w:t>
      </w:r>
      <w:r w:rsidRPr="00E704B2">
        <w:rPr>
          <w:rFonts w:cs="Times New Roman"/>
          <w:szCs w:val="24"/>
          <w:lang w:val="en-GB"/>
        </w:rPr>
        <w:t xml:space="preserve"> findings and to draw reasonable conclusions on which to base the </w:t>
      </w:r>
      <w:r w:rsidR="00743C16">
        <w:rPr>
          <w:rFonts w:cs="Times New Roman"/>
          <w:szCs w:val="24"/>
          <w:lang w:val="en-GB"/>
        </w:rPr>
        <w:t>assessment</w:t>
      </w:r>
      <w:r w:rsidRPr="00E704B2">
        <w:rPr>
          <w:rFonts w:cs="Times New Roman"/>
          <w:szCs w:val="24"/>
          <w:lang w:val="en-GB"/>
        </w:rPr>
        <w:t xml:space="preserve"> conclusions</w:t>
      </w:r>
      <w:r w:rsidR="00142283">
        <w:rPr>
          <w:rFonts w:cs="Times New Roman"/>
          <w:szCs w:val="24"/>
          <w:lang w:val="en-GB"/>
        </w:rPr>
        <w:t>, using professional judgement to determine what constitutes sufficient appropriate evidence</w:t>
      </w:r>
      <w:r w:rsidRPr="00E704B2">
        <w:rPr>
          <w:rFonts w:cs="Times New Roman"/>
          <w:szCs w:val="24"/>
          <w:lang w:val="en-GB"/>
        </w:rPr>
        <w:t xml:space="preserve">. </w:t>
      </w:r>
    </w:p>
    <w:p w14:paraId="6C5DC658" w14:textId="6F13DEC8" w:rsidR="00E704B2" w:rsidRPr="00DE1E49" w:rsidRDefault="00E704B2" w:rsidP="00DE1E49">
      <w:pPr>
        <w:spacing w:before="120" w:after="120" w:line="276" w:lineRule="auto"/>
        <w:jc w:val="both"/>
        <w:rPr>
          <w:i/>
          <w:lang w:val="en-IE"/>
        </w:rPr>
      </w:pPr>
      <w:r w:rsidRPr="00DE1E49">
        <w:rPr>
          <w:i/>
          <w:lang w:val="en-IE"/>
        </w:rPr>
        <w:t>Access to Records and Documents of the Organisation</w:t>
      </w:r>
    </w:p>
    <w:p w14:paraId="648F1CE5" w14:textId="77777777" w:rsidR="00E704B2" w:rsidRPr="00E704B2" w:rsidRDefault="00E704B2" w:rsidP="00E704B2">
      <w:pPr>
        <w:spacing w:before="120" w:after="120" w:line="276" w:lineRule="auto"/>
        <w:jc w:val="both"/>
        <w:rPr>
          <w:rFonts w:cs="Times New Roman"/>
          <w:b/>
          <w:i/>
          <w:szCs w:val="24"/>
          <w:lang w:val="en-GB"/>
        </w:rPr>
      </w:pPr>
      <w:r w:rsidRPr="00E704B2">
        <w:rPr>
          <w:rFonts w:cs="Times New Roman"/>
          <w:szCs w:val="24"/>
          <w:lang w:val="en-GB"/>
        </w:rPr>
        <w:t xml:space="preserve">The Auditor should have full and unrestricted access at any time to all records and documents (including accounting records, contracts, minutes of meetings, bank records, invoices etc.), to employees of the Organisation and to the Organisation's locations insofar as this is possible and relevant to the </w:t>
      </w:r>
      <w:r w:rsidR="00743C16">
        <w:rPr>
          <w:rFonts w:cs="Times New Roman"/>
          <w:szCs w:val="24"/>
          <w:lang w:val="en-GB"/>
        </w:rPr>
        <w:t>assessment</w:t>
      </w:r>
      <w:r w:rsidRPr="00E704B2">
        <w:rPr>
          <w:rFonts w:cs="Times New Roman"/>
          <w:szCs w:val="24"/>
          <w:lang w:val="en-GB"/>
        </w:rPr>
        <w:t>. The Auditor may request the Organisation to get access to banks (e.g. to request a bank confirmation), consultants and other persons or firms engaged by the Organisation.</w:t>
      </w:r>
    </w:p>
    <w:p w14:paraId="61547201" w14:textId="77777777" w:rsidR="00E704B2" w:rsidRPr="00DC6E69" w:rsidRDefault="00DC6E69" w:rsidP="003A0582">
      <w:pPr>
        <w:pStyle w:val="Nagwek2"/>
      </w:pPr>
      <w:r w:rsidRPr="00DC6E69">
        <w:lastRenderedPageBreak/>
        <w:t>Planning</w:t>
      </w:r>
    </w:p>
    <w:p w14:paraId="7FA67104" w14:textId="77777777" w:rsidR="00E704B2" w:rsidRPr="00E704B2" w:rsidRDefault="00E704B2" w:rsidP="003A0582">
      <w:pPr>
        <w:pStyle w:val="Nagwek3"/>
      </w:pPr>
      <w:r w:rsidRPr="00E704B2">
        <w:t>Preparatory Meeting with the Organisation</w:t>
      </w:r>
    </w:p>
    <w:p w14:paraId="2F4AB2CC" w14:textId="426FE7BA" w:rsidR="00E704B2" w:rsidRPr="00E704B2" w:rsidRDefault="00185416" w:rsidP="00E704B2">
      <w:pPr>
        <w:spacing w:before="120" w:after="120" w:line="276" w:lineRule="auto"/>
        <w:jc w:val="both"/>
        <w:rPr>
          <w:rFonts w:cs="Times New Roman"/>
          <w:szCs w:val="24"/>
          <w:lang w:val="en-GB"/>
        </w:rPr>
      </w:pPr>
      <w:r>
        <w:rPr>
          <w:rFonts w:cs="Times New Roman"/>
          <w:szCs w:val="24"/>
          <w:lang w:val="en-GB"/>
        </w:rPr>
        <w:t>T</w:t>
      </w:r>
      <w:r w:rsidR="004068A2" w:rsidRPr="004068A2">
        <w:rPr>
          <w:rFonts w:cs="Times New Roman"/>
          <w:szCs w:val="24"/>
          <w:lang w:val="en-GB"/>
        </w:rPr>
        <w:t xml:space="preserve">he assessment </w:t>
      </w:r>
      <w:r w:rsidR="00174D77">
        <w:rPr>
          <w:rFonts w:cs="Times New Roman"/>
          <w:szCs w:val="24"/>
          <w:lang w:val="en-GB"/>
        </w:rPr>
        <w:t xml:space="preserve">should </w:t>
      </w:r>
      <w:r w:rsidR="00174D77" w:rsidRPr="004068A2">
        <w:rPr>
          <w:rFonts w:cs="Times New Roman"/>
          <w:szCs w:val="24"/>
          <w:lang w:val="en-GB"/>
        </w:rPr>
        <w:t>commence</w:t>
      </w:r>
      <w:r w:rsidR="004068A2" w:rsidRPr="004068A2">
        <w:rPr>
          <w:rFonts w:cs="Times New Roman"/>
          <w:szCs w:val="24"/>
          <w:lang w:val="en-GB"/>
        </w:rPr>
        <w:t xml:space="preserve"> with a preliminary meeting between the Auditor and the Organisation.  </w:t>
      </w:r>
      <w:r w:rsidR="00E704B2" w:rsidRPr="00E704B2">
        <w:rPr>
          <w:rFonts w:cs="Times New Roman"/>
          <w:szCs w:val="24"/>
          <w:lang w:val="en-GB"/>
        </w:rPr>
        <w:t xml:space="preserve">The purpose of this meeting is to discuss the planning, fieldwork and reporting of the </w:t>
      </w:r>
      <w:r w:rsidR="00743C16">
        <w:rPr>
          <w:rFonts w:cs="Times New Roman"/>
          <w:szCs w:val="24"/>
          <w:lang w:val="en-GB"/>
        </w:rPr>
        <w:t>assessment</w:t>
      </w:r>
      <w:r w:rsidR="00E704B2" w:rsidRPr="00E704B2">
        <w:rPr>
          <w:rFonts w:cs="Times New Roman"/>
          <w:szCs w:val="24"/>
          <w:lang w:val="en-GB"/>
        </w:rPr>
        <w:t xml:space="preserve"> and to clarify outstanding issues. During the preparatory meeting, the Auditor may request additional information and documents that he/she considers necessary or useful for the planning and fieldwork of the </w:t>
      </w:r>
      <w:r w:rsidR="00743C16">
        <w:rPr>
          <w:rFonts w:cs="Times New Roman"/>
          <w:szCs w:val="24"/>
          <w:lang w:val="en-GB"/>
        </w:rPr>
        <w:t>assessment</w:t>
      </w:r>
      <w:r w:rsidR="00E704B2" w:rsidRPr="00E704B2">
        <w:rPr>
          <w:rFonts w:cs="Times New Roman"/>
          <w:szCs w:val="24"/>
          <w:lang w:val="en-GB"/>
        </w:rPr>
        <w:t>.</w:t>
      </w:r>
    </w:p>
    <w:p w14:paraId="5FB9F7D3" w14:textId="77777777" w:rsidR="00E704B2" w:rsidRPr="00E704B2" w:rsidRDefault="00E704B2" w:rsidP="009A33A6">
      <w:pPr>
        <w:pStyle w:val="Nagwek3"/>
      </w:pPr>
      <w:r w:rsidRPr="00E704B2">
        <w:t xml:space="preserve">Planning Activities, </w:t>
      </w:r>
      <w:r w:rsidR="00743C16">
        <w:t>Assessment</w:t>
      </w:r>
      <w:r w:rsidRPr="00E704B2">
        <w:t xml:space="preserve"> Plan and </w:t>
      </w:r>
      <w:r w:rsidR="00743C16">
        <w:t>Assessment</w:t>
      </w:r>
      <w:r w:rsidRPr="00E704B2">
        <w:t xml:space="preserve"> Work Programmes</w:t>
      </w:r>
    </w:p>
    <w:p w14:paraId="7C6550EF" w14:textId="77777777" w:rsidR="00E704B2" w:rsidRPr="00E704B2" w:rsidRDefault="00E704B2" w:rsidP="00E704B2">
      <w:pPr>
        <w:spacing w:before="120" w:after="120" w:line="276" w:lineRule="auto"/>
        <w:jc w:val="both"/>
        <w:rPr>
          <w:rFonts w:cs="Times New Roman"/>
          <w:szCs w:val="24"/>
          <w:lang w:val="en-GB"/>
        </w:rPr>
      </w:pPr>
      <w:r w:rsidRPr="00E704B2">
        <w:rPr>
          <w:rFonts w:cs="Times New Roman"/>
          <w:szCs w:val="24"/>
          <w:lang w:val="en-GB"/>
        </w:rPr>
        <w:t xml:space="preserve">The Auditor should plan the </w:t>
      </w:r>
      <w:r w:rsidR="00743C16">
        <w:rPr>
          <w:rFonts w:cs="Times New Roman"/>
          <w:szCs w:val="24"/>
          <w:lang w:val="en-GB"/>
        </w:rPr>
        <w:t>assessment</w:t>
      </w:r>
      <w:r w:rsidRPr="00E704B2">
        <w:rPr>
          <w:rFonts w:cs="Times New Roman"/>
          <w:szCs w:val="24"/>
          <w:lang w:val="en-GB"/>
        </w:rPr>
        <w:t xml:space="preserve"> so that it is performed in an effective and efficient manner. Adequate planning involves that appropriate attention is devoted to important areas of the </w:t>
      </w:r>
      <w:r w:rsidR="00743C16">
        <w:rPr>
          <w:rFonts w:cs="Times New Roman"/>
          <w:szCs w:val="24"/>
          <w:lang w:val="en-GB"/>
        </w:rPr>
        <w:t>assessment</w:t>
      </w:r>
      <w:r w:rsidRPr="00E704B2">
        <w:rPr>
          <w:rFonts w:cs="Times New Roman"/>
          <w:szCs w:val="24"/>
          <w:lang w:val="en-GB"/>
        </w:rPr>
        <w:t xml:space="preserve">, that potential problems are identified and resolved on a timely basis and that the </w:t>
      </w:r>
      <w:r w:rsidR="00743C16">
        <w:rPr>
          <w:rFonts w:cs="Times New Roman"/>
          <w:szCs w:val="24"/>
          <w:lang w:val="en-GB"/>
        </w:rPr>
        <w:t>assessment</w:t>
      </w:r>
      <w:r w:rsidRPr="00E704B2">
        <w:rPr>
          <w:rFonts w:cs="Times New Roman"/>
          <w:szCs w:val="24"/>
          <w:lang w:val="en-GB"/>
        </w:rPr>
        <w:t xml:space="preserve"> is properly organised and managed in order to be performed in an effective and efficient manner. </w:t>
      </w:r>
    </w:p>
    <w:p w14:paraId="55DEE79F" w14:textId="4A78670E" w:rsidR="00E704B2" w:rsidRPr="00E704B2" w:rsidRDefault="00E704B2" w:rsidP="00E704B2">
      <w:pPr>
        <w:spacing w:before="120" w:after="120" w:line="276" w:lineRule="auto"/>
        <w:jc w:val="both"/>
        <w:rPr>
          <w:rFonts w:cs="Times New Roman"/>
          <w:szCs w:val="24"/>
          <w:lang w:val="en-GB"/>
        </w:rPr>
      </w:pPr>
      <w:r w:rsidRPr="00E704B2">
        <w:rPr>
          <w:rFonts w:cs="Times New Roman"/>
          <w:szCs w:val="24"/>
          <w:lang w:val="en-GB"/>
        </w:rPr>
        <w:t xml:space="preserve">The Auditor </w:t>
      </w:r>
      <w:r w:rsidRPr="00E704B2">
        <w:rPr>
          <w:rFonts w:cs="Times New Roman"/>
          <w:snapToGrid w:val="0"/>
          <w:szCs w:val="24"/>
          <w:lang w:val="en-US"/>
        </w:rPr>
        <w:t xml:space="preserve">should have </w:t>
      </w:r>
      <w:r w:rsidRPr="00E704B2">
        <w:rPr>
          <w:rFonts w:cs="Times New Roman"/>
          <w:szCs w:val="24"/>
          <w:lang w:val="en-GB"/>
        </w:rPr>
        <w:t xml:space="preserve">an </w:t>
      </w:r>
      <w:r w:rsidR="00743C16">
        <w:rPr>
          <w:rFonts w:cs="Times New Roman"/>
          <w:szCs w:val="24"/>
          <w:lang w:val="en-GB"/>
        </w:rPr>
        <w:t>assessment</w:t>
      </w:r>
      <w:r w:rsidRPr="00E704B2">
        <w:rPr>
          <w:rFonts w:cs="Times New Roman"/>
          <w:szCs w:val="24"/>
          <w:lang w:val="en-GB"/>
        </w:rPr>
        <w:t xml:space="preserve"> plan (or a similar planning document such as an </w:t>
      </w:r>
      <w:r w:rsidR="00743C16">
        <w:rPr>
          <w:rFonts w:cs="Times New Roman"/>
          <w:szCs w:val="24"/>
          <w:lang w:val="en-GB"/>
        </w:rPr>
        <w:t>assessment</w:t>
      </w:r>
      <w:r w:rsidRPr="00E704B2">
        <w:rPr>
          <w:rFonts w:cs="Times New Roman"/>
          <w:szCs w:val="24"/>
          <w:lang w:val="en-GB"/>
        </w:rPr>
        <w:t xml:space="preserve"> work plan or a planning memorandum) documenting the </w:t>
      </w:r>
      <w:r w:rsidR="00743C16">
        <w:rPr>
          <w:rFonts w:cs="Times New Roman"/>
          <w:szCs w:val="24"/>
          <w:lang w:val="en-GB"/>
        </w:rPr>
        <w:t>assessment</w:t>
      </w:r>
      <w:r w:rsidRPr="00E704B2">
        <w:rPr>
          <w:rFonts w:cs="Times New Roman"/>
          <w:szCs w:val="24"/>
          <w:lang w:val="en-GB"/>
        </w:rPr>
        <w:t xml:space="preserve"> approach and key principles of planning, fieldwork and reporting. The Auditor </w:t>
      </w:r>
      <w:r w:rsidRPr="00E704B2">
        <w:rPr>
          <w:rFonts w:cs="Times New Roman"/>
          <w:snapToGrid w:val="0"/>
          <w:szCs w:val="24"/>
          <w:lang w:val="en-US"/>
        </w:rPr>
        <w:t xml:space="preserve">should have </w:t>
      </w:r>
      <w:r w:rsidR="002123CF">
        <w:rPr>
          <w:rFonts w:cs="Times New Roman"/>
          <w:snapToGrid w:val="0"/>
          <w:szCs w:val="24"/>
          <w:lang w:val="en-US"/>
        </w:rPr>
        <w:t>assessed</w:t>
      </w:r>
      <w:r w:rsidR="002123CF" w:rsidRPr="00E704B2">
        <w:rPr>
          <w:rFonts w:cs="Times New Roman"/>
          <w:szCs w:val="24"/>
          <w:lang w:val="en-GB"/>
        </w:rPr>
        <w:t xml:space="preserve"> </w:t>
      </w:r>
      <w:r w:rsidRPr="00E704B2">
        <w:rPr>
          <w:rFonts w:cs="Times New Roman"/>
          <w:szCs w:val="24"/>
          <w:lang w:val="en-GB"/>
        </w:rPr>
        <w:t xml:space="preserve">work programmes that detail and document the </w:t>
      </w:r>
      <w:r w:rsidR="00743C16">
        <w:rPr>
          <w:rFonts w:cs="Times New Roman"/>
          <w:szCs w:val="24"/>
          <w:lang w:val="en-GB"/>
        </w:rPr>
        <w:t>assessment</w:t>
      </w:r>
      <w:r w:rsidRPr="00E704B2">
        <w:rPr>
          <w:rFonts w:cs="Times New Roman"/>
          <w:szCs w:val="24"/>
          <w:lang w:val="en-GB"/>
        </w:rPr>
        <w:t xml:space="preserve"> tests and procedures.</w:t>
      </w:r>
    </w:p>
    <w:p w14:paraId="63688FE8" w14:textId="77777777" w:rsidR="00E704B2" w:rsidRPr="00E704B2" w:rsidRDefault="00E704B2" w:rsidP="009A33A6">
      <w:pPr>
        <w:pStyle w:val="Nagwek2"/>
      </w:pPr>
      <w:bookmarkStart w:id="112" w:name="_Toc11338490"/>
      <w:r w:rsidRPr="00E704B2">
        <w:t>F</w:t>
      </w:r>
      <w:bookmarkEnd w:id="112"/>
      <w:r w:rsidR="00DC6E69">
        <w:t>ieldwork</w:t>
      </w:r>
    </w:p>
    <w:p w14:paraId="68E1AA89" w14:textId="723B71E8" w:rsidR="00C05009" w:rsidRDefault="00C05009" w:rsidP="00C05009">
      <w:pPr>
        <w:pStyle w:val="Nagwek3"/>
      </w:pPr>
      <w:r w:rsidRPr="00C05009">
        <w:t>Tests of Systems, Controls, and Procedures</w:t>
      </w:r>
    </w:p>
    <w:p w14:paraId="6A94081E" w14:textId="173D36B7" w:rsidR="00C05009" w:rsidRPr="00DE1E49" w:rsidRDefault="00C05009" w:rsidP="00C730E9">
      <w:pPr>
        <w:jc w:val="both"/>
        <w:rPr>
          <w:lang w:val="en-GB"/>
        </w:rPr>
      </w:pPr>
      <w:r w:rsidRPr="00DE1E49">
        <w:rPr>
          <w:lang w:val="en-IE"/>
        </w:rPr>
        <w:t xml:space="preserve">The scope of work should include an assessment of whether relevant systems, controls, </w:t>
      </w:r>
      <w:r w:rsidR="00947E93" w:rsidRPr="00DE1E49">
        <w:rPr>
          <w:lang w:val="en-IE"/>
        </w:rPr>
        <w:t xml:space="preserve">rules </w:t>
      </w:r>
      <w:r w:rsidR="00947E93" w:rsidRPr="00C90BF9">
        <w:rPr>
          <w:lang w:val="en-IE"/>
        </w:rPr>
        <w:t xml:space="preserve">and </w:t>
      </w:r>
      <w:r w:rsidRPr="00DE1E49">
        <w:rPr>
          <w:lang w:val="en-IE"/>
        </w:rPr>
        <w:t xml:space="preserve">procedures are suitably designed and, where required, operating effectively. </w:t>
      </w:r>
      <w:r w:rsidRPr="00DE1E49">
        <w:rPr>
          <w:lang w:val="en-GB"/>
        </w:rPr>
        <w:t xml:space="preserve">This is specified in </w:t>
      </w:r>
      <w:r w:rsidRPr="00DE1E49">
        <w:rPr>
          <w:b/>
          <w:i/>
          <w:lang w:val="en-GB"/>
        </w:rPr>
        <w:t>Annex 3</w:t>
      </w:r>
      <w:r w:rsidRPr="00DE1E49">
        <w:rPr>
          <w:i/>
          <w:lang w:val="en-GB"/>
        </w:rPr>
        <w:t xml:space="preserve"> Assessment Questionnaire</w:t>
      </w:r>
      <w:r w:rsidRPr="00DE1E49">
        <w:rPr>
          <w:lang w:val="en-GB"/>
        </w:rPr>
        <w:t xml:space="preserve"> by the use of “</w:t>
      </w:r>
      <w:r w:rsidRPr="00DE1E49">
        <w:rPr>
          <w:b/>
          <w:lang w:val="en-GB"/>
        </w:rPr>
        <w:t>D</w:t>
      </w:r>
      <w:r w:rsidRPr="00DE1E49">
        <w:rPr>
          <w:lang w:val="en-GB"/>
        </w:rPr>
        <w:t>” (for assessment of design) and “</w:t>
      </w:r>
      <w:r w:rsidRPr="00DE1E49">
        <w:rPr>
          <w:b/>
          <w:lang w:val="en-GB"/>
        </w:rPr>
        <w:t>E</w:t>
      </w:r>
      <w:r w:rsidRPr="00DE1E49">
        <w:rPr>
          <w:lang w:val="en-GB"/>
        </w:rPr>
        <w:t xml:space="preserve">” (for assessment of effectiveness) in </w:t>
      </w:r>
      <w:r w:rsidR="00174D77">
        <w:rPr>
          <w:lang w:val="en-GB"/>
        </w:rPr>
        <w:t xml:space="preserve">relation </w:t>
      </w:r>
      <w:r w:rsidR="00174D77" w:rsidRPr="00DE1E49">
        <w:rPr>
          <w:lang w:val="en-GB"/>
        </w:rPr>
        <w:t>to</w:t>
      </w:r>
      <w:r w:rsidRPr="00DE1E49">
        <w:rPr>
          <w:lang w:val="en-GB"/>
        </w:rPr>
        <w:t xml:space="preserve"> each </w:t>
      </w:r>
      <w:r w:rsidR="00174D77" w:rsidRPr="00DE1E49">
        <w:rPr>
          <w:lang w:val="en-GB"/>
        </w:rPr>
        <w:t>criterion</w:t>
      </w:r>
      <w:r w:rsidRPr="00DE1E49">
        <w:rPr>
          <w:lang w:val="en-GB"/>
        </w:rPr>
        <w:t>.</w:t>
      </w:r>
    </w:p>
    <w:p w14:paraId="3D65AC9F" w14:textId="254D904C" w:rsidR="00E704B2" w:rsidRPr="00E704B2" w:rsidRDefault="00C05009" w:rsidP="00C05009">
      <w:pPr>
        <w:pStyle w:val="Nagwek3"/>
      </w:pPr>
      <w:r w:rsidRPr="00C05009">
        <w:t>Assessing the suitability of the design</w:t>
      </w:r>
      <w:r>
        <w:t xml:space="preserve"> of controls</w:t>
      </w:r>
      <w:r w:rsidRPr="00C05009">
        <w:t xml:space="preserve"> </w:t>
      </w:r>
      <w:r>
        <w:t>and systems in place</w:t>
      </w:r>
    </w:p>
    <w:p w14:paraId="009C147A" w14:textId="2BA56F41" w:rsidR="00E704B2" w:rsidRPr="00E704B2" w:rsidRDefault="00E704B2" w:rsidP="00E704B2">
      <w:pPr>
        <w:spacing w:before="120" w:after="120" w:line="276" w:lineRule="auto"/>
        <w:jc w:val="both"/>
        <w:rPr>
          <w:rFonts w:cs="Times New Roman"/>
          <w:szCs w:val="24"/>
          <w:lang w:val="en-GB"/>
        </w:rPr>
      </w:pPr>
      <w:r w:rsidRPr="00E704B2">
        <w:rPr>
          <w:rFonts w:cs="Times New Roman"/>
          <w:szCs w:val="24"/>
          <w:lang w:val="en-GB"/>
        </w:rPr>
        <w:t xml:space="preserve">The scope of work should include an assessment of the </w:t>
      </w:r>
      <w:r w:rsidR="00C05009" w:rsidRPr="00DE1E49">
        <w:rPr>
          <w:rFonts w:cs="Times New Roman"/>
          <w:b/>
          <w:szCs w:val="24"/>
          <w:lang w:val="en-GB"/>
        </w:rPr>
        <w:t>suitability of the</w:t>
      </w:r>
      <w:r w:rsidR="00C05009">
        <w:rPr>
          <w:rFonts w:cs="Times New Roman"/>
          <w:szCs w:val="24"/>
          <w:lang w:val="en-GB"/>
        </w:rPr>
        <w:t xml:space="preserve"> </w:t>
      </w:r>
      <w:r w:rsidRPr="00E704B2">
        <w:rPr>
          <w:rFonts w:cs="Times New Roman"/>
          <w:b/>
          <w:szCs w:val="24"/>
          <w:lang w:val="en-GB"/>
        </w:rPr>
        <w:t>design</w:t>
      </w:r>
      <w:r w:rsidRPr="00E704B2">
        <w:rPr>
          <w:rFonts w:cs="Times New Roman"/>
          <w:szCs w:val="24"/>
          <w:lang w:val="en-GB"/>
        </w:rPr>
        <w:t xml:space="preserve"> of relevant systems, controls, </w:t>
      </w:r>
      <w:r w:rsidR="00947E93">
        <w:rPr>
          <w:rFonts w:cs="Times New Roman"/>
          <w:szCs w:val="24"/>
          <w:lang w:val="en-GB"/>
        </w:rPr>
        <w:t xml:space="preserve">rules and </w:t>
      </w:r>
      <w:r w:rsidRPr="00E704B2">
        <w:rPr>
          <w:rFonts w:cs="Times New Roman"/>
          <w:szCs w:val="24"/>
          <w:lang w:val="en-GB"/>
        </w:rPr>
        <w:t>procedures that are relevant for the question concerned.</w:t>
      </w:r>
    </w:p>
    <w:p w14:paraId="7ECA2F15" w14:textId="0332D13C" w:rsidR="00E704B2" w:rsidRPr="00E704B2" w:rsidRDefault="00E704B2" w:rsidP="0098038F">
      <w:pPr>
        <w:autoSpaceDE w:val="0"/>
        <w:autoSpaceDN w:val="0"/>
        <w:adjustRightInd w:val="0"/>
        <w:spacing w:before="120" w:after="120" w:line="276" w:lineRule="auto"/>
        <w:jc w:val="both"/>
        <w:rPr>
          <w:rFonts w:cs="Times New Roman"/>
          <w:szCs w:val="24"/>
          <w:lang w:val="en-GB"/>
        </w:rPr>
      </w:pPr>
      <w:r w:rsidRPr="00E704B2">
        <w:rPr>
          <w:rFonts w:cs="Times New Roman"/>
          <w:szCs w:val="24"/>
          <w:lang w:val="en-GB"/>
        </w:rPr>
        <w:t xml:space="preserve">Procedures to obtain </w:t>
      </w:r>
      <w:r w:rsidR="00C05009">
        <w:rPr>
          <w:rFonts w:cs="Times New Roman"/>
          <w:szCs w:val="24"/>
          <w:lang w:val="en-GB"/>
        </w:rPr>
        <w:t xml:space="preserve">an understanding of </w:t>
      </w:r>
      <w:r w:rsidRPr="00E704B2">
        <w:rPr>
          <w:rFonts w:cs="Times New Roman"/>
          <w:szCs w:val="24"/>
          <w:lang w:val="en-GB"/>
        </w:rPr>
        <w:t xml:space="preserve">the design of systems, controls, </w:t>
      </w:r>
      <w:r w:rsidR="00947E93">
        <w:rPr>
          <w:rFonts w:cs="Times New Roman"/>
          <w:szCs w:val="24"/>
          <w:lang w:val="en-GB"/>
        </w:rPr>
        <w:t xml:space="preserve">rules and </w:t>
      </w:r>
      <w:r w:rsidRPr="00E704B2">
        <w:rPr>
          <w:rFonts w:cs="Times New Roman"/>
          <w:szCs w:val="24"/>
          <w:lang w:val="en-GB"/>
        </w:rPr>
        <w:t>procedures may include:</w:t>
      </w:r>
    </w:p>
    <w:p w14:paraId="2D7D43A0" w14:textId="608E2BF1" w:rsidR="00E704B2" w:rsidRPr="00E704B2" w:rsidRDefault="002123CF" w:rsidP="0098038F">
      <w:pPr>
        <w:numPr>
          <w:ilvl w:val="0"/>
          <w:numId w:val="17"/>
        </w:numPr>
        <w:spacing w:before="120" w:after="120" w:line="240" w:lineRule="auto"/>
        <w:jc w:val="both"/>
        <w:rPr>
          <w:rFonts w:cs="Times New Roman"/>
          <w:szCs w:val="24"/>
          <w:lang w:val="en-GB"/>
        </w:rPr>
      </w:pPr>
      <w:r>
        <w:rPr>
          <w:rFonts w:cs="Times New Roman"/>
          <w:szCs w:val="24"/>
          <w:lang w:val="en-GB"/>
        </w:rPr>
        <w:t>E</w:t>
      </w:r>
      <w:r w:rsidRPr="00E704B2">
        <w:rPr>
          <w:rFonts w:cs="Times New Roman"/>
          <w:szCs w:val="24"/>
          <w:lang w:val="en-GB"/>
        </w:rPr>
        <w:t>nquiring</w:t>
      </w:r>
      <w:r w:rsidR="00E704B2" w:rsidRPr="00E704B2">
        <w:rPr>
          <w:rFonts w:cs="Times New Roman"/>
          <w:szCs w:val="24"/>
          <w:lang w:val="en-GB"/>
        </w:rPr>
        <w:t xml:space="preserve"> of Organisation staff who may have relevant information;</w:t>
      </w:r>
    </w:p>
    <w:p w14:paraId="39980E0B" w14:textId="5055CA74" w:rsidR="00E704B2" w:rsidRPr="00E704B2" w:rsidRDefault="00E704B2" w:rsidP="00C05009">
      <w:pPr>
        <w:pStyle w:val="Bullet0"/>
      </w:pPr>
      <w:r w:rsidRPr="00E704B2">
        <w:t>Evaluating whether descriptions, if available, fairly present the systems, controls,</w:t>
      </w:r>
      <w:r w:rsidR="00830802">
        <w:t xml:space="preserve"> </w:t>
      </w:r>
      <w:r w:rsidR="00947E93">
        <w:t xml:space="preserve">rules and </w:t>
      </w:r>
      <w:r w:rsidRPr="00E704B2">
        <w:t>procedures that have been designed and implemented by the Organisation</w:t>
      </w:r>
      <w:r w:rsidR="00C05009">
        <w:t>.</w:t>
      </w:r>
      <w:r w:rsidR="00C05009" w:rsidRPr="00C05009">
        <w:t xml:space="preserve"> </w:t>
      </w:r>
      <w:r w:rsidR="00C05009" w:rsidRPr="00C05009">
        <w:rPr>
          <w:szCs w:val="24"/>
        </w:rPr>
        <w:t xml:space="preserve">Fairly described control procedures do not omit or distort significant information that may affect the </w:t>
      </w:r>
      <w:r w:rsidR="00C05009">
        <w:rPr>
          <w:szCs w:val="24"/>
        </w:rPr>
        <w:t>assessments of the control risk</w:t>
      </w:r>
      <w:r w:rsidRPr="00E704B2">
        <w:t>;</w:t>
      </w:r>
    </w:p>
    <w:p w14:paraId="195F8953" w14:textId="266D7D24" w:rsidR="00E704B2" w:rsidRPr="00E704B2" w:rsidRDefault="00E704B2" w:rsidP="0098038F">
      <w:pPr>
        <w:numPr>
          <w:ilvl w:val="0"/>
          <w:numId w:val="17"/>
        </w:numPr>
        <w:spacing w:before="120" w:after="120" w:line="240" w:lineRule="auto"/>
        <w:jc w:val="both"/>
        <w:rPr>
          <w:rFonts w:cs="Times New Roman"/>
          <w:szCs w:val="24"/>
          <w:lang w:val="en-GB"/>
        </w:rPr>
      </w:pPr>
      <w:r w:rsidRPr="00E704B2">
        <w:rPr>
          <w:rFonts w:cs="Times New Roman"/>
          <w:szCs w:val="24"/>
          <w:lang w:val="en-GB"/>
        </w:rPr>
        <w:t>Inspecting legal and regulatory documents (e.g. laws, regulations, contracts and agreements), internal instruction and guidance papers (e.g. operating rules, internal control manuals etc.) and any other document the Auditor may consider relevant;</w:t>
      </w:r>
    </w:p>
    <w:p w14:paraId="0123FA04" w14:textId="6F70DFEF" w:rsidR="00E704B2" w:rsidRPr="00E704B2" w:rsidRDefault="00E704B2" w:rsidP="0098038F">
      <w:pPr>
        <w:numPr>
          <w:ilvl w:val="0"/>
          <w:numId w:val="17"/>
        </w:numPr>
        <w:spacing w:before="120" w:after="120" w:line="240" w:lineRule="auto"/>
        <w:jc w:val="both"/>
        <w:rPr>
          <w:rFonts w:cs="Times New Roman"/>
          <w:szCs w:val="24"/>
          <w:lang w:val="en-GB"/>
        </w:rPr>
      </w:pPr>
      <w:r w:rsidRPr="00E704B2">
        <w:rPr>
          <w:rFonts w:cs="Times New Roman"/>
          <w:szCs w:val="24"/>
          <w:lang w:val="en-GB"/>
        </w:rPr>
        <w:t xml:space="preserve">Observing operations and inspecting documents, reports, printed and electronic records of transaction processing, accounting procedures (e.g. bank reconciliation) and other key approval and internal control procedures (e.g. periodical expenditure reports, </w:t>
      </w:r>
      <w:r w:rsidRPr="00E704B2">
        <w:rPr>
          <w:rFonts w:cs="Times New Roman"/>
          <w:szCs w:val="24"/>
          <w:lang w:val="en-GB"/>
        </w:rPr>
        <w:lastRenderedPageBreak/>
        <w:t>budget – actual comparisons, review and approval of timesheets etc.), documents relating to the Organisation's regulatory framework for external audit, documents relating to grant and procurement procedures, documents relating to financial instruments and financial instrument transactions etc.;</w:t>
      </w:r>
    </w:p>
    <w:p w14:paraId="5C3B1C28" w14:textId="73432422" w:rsidR="00E704B2" w:rsidRPr="00E704B2" w:rsidRDefault="00E704B2" w:rsidP="0098038F">
      <w:pPr>
        <w:numPr>
          <w:ilvl w:val="0"/>
          <w:numId w:val="17"/>
        </w:numPr>
        <w:spacing w:before="120" w:after="120" w:line="240" w:lineRule="auto"/>
        <w:jc w:val="both"/>
        <w:rPr>
          <w:rFonts w:cs="Times New Roman"/>
          <w:szCs w:val="24"/>
          <w:lang w:val="en-GB"/>
        </w:rPr>
      </w:pPr>
      <w:r w:rsidRPr="00E704B2">
        <w:rPr>
          <w:rFonts w:cs="Times New Roman"/>
          <w:szCs w:val="24"/>
          <w:lang w:val="en-GB"/>
        </w:rPr>
        <w:t>Re-performing controls and procedures.</w:t>
      </w:r>
    </w:p>
    <w:p w14:paraId="62B406EB" w14:textId="1F1304E2" w:rsidR="00E704B2" w:rsidRDefault="00E704B2" w:rsidP="0098038F">
      <w:pPr>
        <w:autoSpaceDE w:val="0"/>
        <w:autoSpaceDN w:val="0"/>
        <w:adjustRightInd w:val="0"/>
        <w:spacing w:before="120" w:after="120" w:line="276" w:lineRule="auto"/>
        <w:jc w:val="both"/>
        <w:rPr>
          <w:rFonts w:cs="Times New Roman"/>
          <w:szCs w:val="24"/>
          <w:lang w:val="en-GB"/>
        </w:rPr>
      </w:pPr>
      <w:r w:rsidRPr="00E704B2">
        <w:rPr>
          <w:rFonts w:cs="Times New Roman"/>
          <w:szCs w:val="24"/>
          <w:lang w:val="en-GB"/>
        </w:rPr>
        <w:t xml:space="preserve">The Auditor may consider using flowcharts or questionnaires to facilitate assessing the design of the controls, </w:t>
      </w:r>
      <w:r w:rsidR="00830802">
        <w:rPr>
          <w:rFonts w:cs="Times New Roman"/>
          <w:szCs w:val="24"/>
          <w:lang w:val="en-GB"/>
        </w:rPr>
        <w:t xml:space="preserve">rules and </w:t>
      </w:r>
      <w:r w:rsidRPr="00E704B2">
        <w:rPr>
          <w:rFonts w:cs="Times New Roman"/>
          <w:szCs w:val="24"/>
          <w:lang w:val="en-GB"/>
        </w:rPr>
        <w:t>procedures.</w:t>
      </w:r>
    </w:p>
    <w:p w14:paraId="5E223A35" w14:textId="791A8FB8" w:rsidR="00C05009" w:rsidRPr="00C05009" w:rsidRDefault="00C05009" w:rsidP="00C05009">
      <w:pPr>
        <w:autoSpaceDE w:val="0"/>
        <w:autoSpaceDN w:val="0"/>
        <w:adjustRightInd w:val="0"/>
        <w:spacing w:before="120" w:after="120" w:line="276" w:lineRule="auto"/>
        <w:jc w:val="both"/>
        <w:rPr>
          <w:rFonts w:cs="Times New Roman"/>
          <w:i/>
          <w:szCs w:val="24"/>
          <w:lang w:val="en-GB"/>
        </w:rPr>
      </w:pPr>
      <w:r w:rsidRPr="00DA7E14">
        <w:rPr>
          <w:rFonts w:cs="Times New Roman"/>
          <w:szCs w:val="24"/>
          <w:lang w:val="en-GB"/>
        </w:rPr>
        <w:t>If there are omissions or misstatements with regard to the control objectives, the [Auditor] ask(s) the [Organisation] to amend the description. If it is not amended the [Auditor] consider(s) the need to state that fact in their report.</w:t>
      </w:r>
    </w:p>
    <w:p w14:paraId="4DA0799F" w14:textId="4BE12381" w:rsidR="00E704B2" w:rsidRPr="00DA7E14" w:rsidRDefault="00C05009" w:rsidP="0098038F">
      <w:pPr>
        <w:keepLines/>
        <w:spacing w:before="120" w:after="120" w:line="276" w:lineRule="auto"/>
        <w:jc w:val="both"/>
        <w:rPr>
          <w:rFonts w:cs="Times New Roman"/>
          <w:i/>
          <w:szCs w:val="24"/>
          <w:lang w:val="en-GB"/>
        </w:rPr>
      </w:pPr>
      <w:r w:rsidRPr="00E704B2" w:rsidDel="00C05009">
        <w:rPr>
          <w:rFonts w:cs="Times New Roman"/>
          <w:szCs w:val="24"/>
          <w:lang w:val="en-GB"/>
        </w:rPr>
        <w:t xml:space="preserve"> </w:t>
      </w:r>
      <w:r w:rsidR="00E704B2" w:rsidRPr="00E704B2">
        <w:rPr>
          <w:rFonts w:cs="Times New Roman"/>
          <w:szCs w:val="24"/>
          <w:lang w:val="en-GB"/>
        </w:rPr>
        <w:t>“</w:t>
      </w:r>
      <w:r w:rsidR="00E704B2" w:rsidRPr="00DA7E14">
        <w:rPr>
          <w:rFonts w:cs="Times New Roman"/>
          <w:i/>
          <w:szCs w:val="24"/>
          <w:lang w:val="en-GB"/>
        </w:rPr>
        <w:t xml:space="preserve">A control procedure is </w:t>
      </w:r>
      <w:r w:rsidR="00E704B2" w:rsidRPr="00DA7E14">
        <w:rPr>
          <w:rFonts w:cs="Times New Roman"/>
          <w:b/>
          <w:i/>
          <w:szCs w:val="24"/>
          <w:lang w:val="en-GB"/>
        </w:rPr>
        <w:t>suitably designed</w:t>
      </w:r>
      <w:r w:rsidR="00E704B2" w:rsidRPr="00DA7E14">
        <w:rPr>
          <w:rFonts w:cs="Times New Roman"/>
          <w:i/>
          <w:szCs w:val="24"/>
          <w:lang w:val="en-GB"/>
        </w:rPr>
        <w:t xml:space="preserve"> if individually, or in combination with other control procedures, it is likely to prevent or detect errors that could result in the non-achievement of specified control objectives when the described control procedures are complied with satisfactorily.     </w:t>
      </w:r>
    </w:p>
    <w:p w14:paraId="2066A2D4" w14:textId="5C1AE672" w:rsidR="00E704B2" w:rsidRPr="00DA7E14" w:rsidRDefault="00E704B2" w:rsidP="0098038F">
      <w:pPr>
        <w:keepLines/>
        <w:spacing w:before="120" w:after="120" w:line="276" w:lineRule="auto"/>
        <w:jc w:val="both"/>
        <w:rPr>
          <w:rFonts w:cs="Times New Roman"/>
          <w:i/>
          <w:szCs w:val="24"/>
          <w:lang w:val="en-GB"/>
        </w:rPr>
      </w:pPr>
      <w:r w:rsidRPr="00DA7E14">
        <w:rPr>
          <w:rFonts w:cs="Times New Roman"/>
          <w:i/>
          <w:szCs w:val="24"/>
          <w:lang w:val="en-GB"/>
        </w:rPr>
        <w:t xml:space="preserve">The (…) assessment of the suitability of control procedure design may include: </w:t>
      </w:r>
    </w:p>
    <w:p w14:paraId="1C816AB2" w14:textId="720E0C95" w:rsidR="00E704B2" w:rsidRPr="00B01B76" w:rsidRDefault="00E704B2" w:rsidP="0098038F">
      <w:pPr>
        <w:keepLines/>
        <w:spacing w:before="120" w:after="120" w:line="276" w:lineRule="auto"/>
        <w:jc w:val="both"/>
        <w:rPr>
          <w:rFonts w:cs="Times New Roman"/>
          <w:i/>
          <w:szCs w:val="24"/>
          <w:lang w:val="en-GB"/>
        </w:rPr>
      </w:pPr>
      <w:r w:rsidRPr="00B01B76">
        <w:rPr>
          <w:rFonts w:cs="Times New Roman"/>
          <w:i/>
          <w:szCs w:val="24"/>
          <w:lang w:val="en-GB"/>
        </w:rPr>
        <w:t xml:space="preserve">• considering the linkage between the control procedures and the associated control objectives;  </w:t>
      </w:r>
    </w:p>
    <w:p w14:paraId="2BE6F3AD" w14:textId="73E8DE4E" w:rsidR="00E704B2" w:rsidRPr="007B424F" w:rsidRDefault="00E704B2" w:rsidP="0098038F">
      <w:pPr>
        <w:keepLines/>
        <w:spacing w:before="120" w:after="120" w:line="276" w:lineRule="auto"/>
        <w:jc w:val="both"/>
        <w:rPr>
          <w:rFonts w:cs="Times New Roman"/>
          <w:i/>
          <w:szCs w:val="24"/>
          <w:lang w:val="en-GB"/>
        </w:rPr>
      </w:pPr>
      <w:r w:rsidRPr="00A409C2">
        <w:rPr>
          <w:rFonts w:cs="Times New Roman"/>
          <w:i/>
          <w:szCs w:val="24"/>
          <w:lang w:val="en-GB"/>
        </w:rPr>
        <w:t>• considering the ability of the control procedures to prevent or detect errors related to the</w:t>
      </w:r>
      <w:r w:rsidRPr="007B424F">
        <w:rPr>
          <w:rFonts w:cs="Times New Roman"/>
          <w:i/>
          <w:szCs w:val="24"/>
          <w:lang w:val="en-GB"/>
        </w:rPr>
        <w:t xml:space="preserve"> control objectives;  </w:t>
      </w:r>
    </w:p>
    <w:p w14:paraId="561EF27D" w14:textId="46AEC143" w:rsidR="00E704B2" w:rsidRPr="000C4935" w:rsidRDefault="00E704B2" w:rsidP="0098038F">
      <w:pPr>
        <w:keepLines/>
        <w:spacing w:before="120" w:after="120" w:line="276" w:lineRule="auto"/>
        <w:jc w:val="both"/>
        <w:rPr>
          <w:rFonts w:cs="Times New Roman"/>
          <w:i/>
          <w:szCs w:val="24"/>
          <w:lang w:val="en-GB"/>
        </w:rPr>
      </w:pPr>
      <w:r w:rsidRPr="000C4935">
        <w:rPr>
          <w:rFonts w:cs="Times New Roman"/>
          <w:i/>
          <w:szCs w:val="24"/>
          <w:lang w:val="en-GB"/>
        </w:rPr>
        <w:t xml:space="preserve">• performing walk-throughs of selected transactions and control procedures; and  </w:t>
      </w:r>
    </w:p>
    <w:p w14:paraId="7C49798D" w14:textId="0F011086" w:rsidR="00E704B2" w:rsidRPr="0098038F" w:rsidRDefault="00E704B2" w:rsidP="0098038F">
      <w:pPr>
        <w:keepLines/>
        <w:spacing w:before="120" w:after="120" w:line="276" w:lineRule="auto"/>
        <w:jc w:val="both"/>
        <w:rPr>
          <w:rFonts w:cs="Times New Roman"/>
          <w:szCs w:val="24"/>
          <w:lang w:val="en-GB"/>
        </w:rPr>
      </w:pPr>
      <w:r w:rsidRPr="000C4935">
        <w:rPr>
          <w:rFonts w:cs="Times New Roman"/>
          <w:i/>
          <w:szCs w:val="24"/>
          <w:lang w:val="en-GB"/>
        </w:rPr>
        <w:t xml:space="preserve">• performing further procedures, such as enquiry of appropriate entity personnel, inspection of documents and reports and observation of the application of specific control procedures, to determine whether they are </w:t>
      </w:r>
      <w:r w:rsidR="00C90435" w:rsidRPr="000C4935">
        <w:rPr>
          <w:rFonts w:cs="Times New Roman"/>
          <w:i/>
          <w:szCs w:val="24"/>
          <w:lang w:val="en-GB"/>
        </w:rPr>
        <w:t>[</w:t>
      </w:r>
      <w:r w:rsidRPr="009C28FB">
        <w:rPr>
          <w:rFonts w:cs="Times New Roman"/>
          <w:i/>
          <w:szCs w:val="24"/>
          <w:lang w:val="en-GB"/>
        </w:rPr>
        <w:t>i</w:t>
      </w:r>
      <w:r w:rsidR="00C90435" w:rsidRPr="002E373F">
        <w:rPr>
          <w:rFonts w:cs="Times New Roman"/>
          <w:i/>
          <w:szCs w:val="24"/>
          <w:lang w:val="en-GB"/>
        </w:rPr>
        <w:t>]</w:t>
      </w:r>
      <w:r w:rsidRPr="002E373F">
        <w:rPr>
          <w:rFonts w:cs="Times New Roman"/>
          <w:i/>
          <w:szCs w:val="24"/>
          <w:lang w:val="en-GB"/>
        </w:rPr>
        <w:t xml:space="preserve"> suitably designed to achieve the  specified control objectives and </w:t>
      </w:r>
      <w:r w:rsidR="00C90435" w:rsidRPr="00DE7A00">
        <w:rPr>
          <w:rFonts w:cs="Times New Roman"/>
          <w:i/>
          <w:szCs w:val="24"/>
          <w:lang w:val="en-GB"/>
        </w:rPr>
        <w:t>[</w:t>
      </w:r>
      <w:r w:rsidRPr="007A2E37">
        <w:rPr>
          <w:rFonts w:cs="Times New Roman"/>
          <w:i/>
          <w:szCs w:val="24"/>
          <w:lang w:val="en-GB"/>
        </w:rPr>
        <w:t>ii</w:t>
      </w:r>
      <w:r w:rsidR="00C90435" w:rsidRPr="00B41C7E">
        <w:rPr>
          <w:rFonts w:cs="Times New Roman"/>
          <w:i/>
          <w:szCs w:val="24"/>
          <w:lang w:val="en-GB"/>
        </w:rPr>
        <w:t>]</w:t>
      </w:r>
      <w:r w:rsidRPr="00B41C7E">
        <w:rPr>
          <w:rFonts w:cs="Times New Roman"/>
          <w:i/>
          <w:szCs w:val="24"/>
          <w:lang w:val="en-GB"/>
        </w:rPr>
        <w:t xml:space="preserve"> if they are operated as prescribed, by appropriately qualified or experienced persons</w:t>
      </w:r>
      <w:r w:rsidRPr="00B41C7E">
        <w:rPr>
          <w:rFonts w:cs="Times New Roman"/>
          <w:szCs w:val="24"/>
          <w:lang w:val="en-GB"/>
        </w:rPr>
        <w:t>.”</w:t>
      </w:r>
      <w:r w:rsidRPr="00DA7E14">
        <w:rPr>
          <w:rFonts w:cs="Times New Roman"/>
          <w:szCs w:val="24"/>
          <w:vertAlign w:val="superscript"/>
          <w:lang w:val="en-GB"/>
        </w:rPr>
        <w:footnoteReference w:id="2"/>
      </w:r>
      <w:r w:rsidRPr="0098038F">
        <w:rPr>
          <w:rFonts w:cs="Times New Roman"/>
          <w:szCs w:val="24"/>
          <w:lang w:val="en-GB"/>
        </w:rPr>
        <w:t xml:space="preserve">  </w:t>
      </w:r>
    </w:p>
    <w:p w14:paraId="397B527C" w14:textId="05B96A48" w:rsidR="00C05009" w:rsidRDefault="00C05009" w:rsidP="00DE1E49">
      <w:pPr>
        <w:pStyle w:val="Nagwek3"/>
      </w:pPr>
      <w:r>
        <w:t>Assessing the operating effectiveness of the controls and systems in place</w:t>
      </w:r>
    </w:p>
    <w:p w14:paraId="29C915C1" w14:textId="36E396CF" w:rsidR="00E704B2" w:rsidRPr="0098038F" w:rsidRDefault="00E704B2" w:rsidP="0098038F">
      <w:pPr>
        <w:autoSpaceDE w:val="0"/>
        <w:autoSpaceDN w:val="0"/>
        <w:adjustRightInd w:val="0"/>
        <w:spacing w:before="120" w:after="120" w:line="276" w:lineRule="auto"/>
        <w:jc w:val="both"/>
        <w:rPr>
          <w:rFonts w:cs="Times New Roman"/>
          <w:szCs w:val="24"/>
          <w:lang w:val="en-GB"/>
        </w:rPr>
      </w:pPr>
      <w:r w:rsidRPr="0098038F">
        <w:rPr>
          <w:rFonts w:cs="Times New Roman"/>
          <w:szCs w:val="24"/>
          <w:lang w:val="en-GB"/>
        </w:rPr>
        <w:t xml:space="preserve">A system, control, procedure or rule is </w:t>
      </w:r>
      <w:r w:rsidRPr="0098038F">
        <w:rPr>
          <w:rFonts w:cs="Times New Roman"/>
          <w:b/>
          <w:szCs w:val="24"/>
          <w:lang w:val="en-GB"/>
        </w:rPr>
        <w:t>operating effectively</w:t>
      </w:r>
      <w:r w:rsidRPr="0098038F">
        <w:rPr>
          <w:rFonts w:cs="Times New Roman"/>
          <w:szCs w:val="24"/>
          <w:lang w:val="en-GB"/>
        </w:rPr>
        <w:t xml:space="preserve"> if, individually or in combination with other systems, controls, </w:t>
      </w:r>
      <w:r w:rsidR="00830802">
        <w:rPr>
          <w:rFonts w:cs="Times New Roman"/>
          <w:szCs w:val="24"/>
          <w:lang w:val="en-GB"/>
        </w:rPr>
        <w:t xml:space="preserve">rules and </w:t>
      </w:r>
      <w:r w:rsidRPr="0098038F">
        <w:rPr>
          <w:rFonts w:cs="Times New Roman"/>
          <w:szCs w:val="24"/>
          <w:lang w:val="en-GB"/>
        </w:rPr>
        <w:t xml:space="preserve">procedures, it provides reasonable assurance that: </w:t>
      </w:r>
    </w:p>
    <w:p w14:paraId="22544696" w14:textId="110715BF" w:rsidR="00E704B2" w:rsidRPr="0010648D" w:rsidRDefault="00E704B2" w:rsidP="0098038F">
      <w:pPr>
        <w:numPr>
          <w:ilvl w:val="0"/>
          <w:numId w:val="17"/>
        </w:numPr>
        <w:spacing w:before="120" w:after="120" w:line="240" w:lineRule="auto"/>
        <w:jc w:val="both"/>
        <w:rPr>
          <w:rFonts w:cs="Times New Roman"/>
          <w:szCs w:val="24"/>
          <w:lang w:val="en-GB"/>
        </w:rPr>
      </w:pPr>
      <w:r w:rsidRPr="0098038F">
        <w:rPr>
          <w:rFonts w:cs="Times New Roman"/>
          <w:szCs w:val="24"/>
          <w:lang w:val="en-GB"/>
        </w:rPr>
        <w:t>The Organisation's objectives (e.g. obj</w:t>
      </w:r>
      <w:r w:rsidRPr="0010648D">
        <w:rPr>
          <w:rFonts w:cs="Times New Roman"/>
          <w:szCs w:val="24"/>
          <w:lang w:val="en-GB"/>
        </w:rPr>
        <w:t>ectives of the internal control system or of a grant or procurement process) are achieved and in particular that risks to the achievement of the objectives are properly managed and controlled;</w:t>
      </w:r>
    </w:p>
    <w:p w14:paraId="1624A82F" w14:textId="77777777" w:rsidR="00E704B2" w:rsidRPr="0010648D" w:rsidRDefault="00E704B2" w:rsidP="00EF2416">
      <w:pPr>
        <w:numPr>
          <w:ilvl w:val="0"/>
          <w:numId w:val="17"/>
        </w:numPr>
        <w:spacing w:before="120" w:after="120" w:line="240" w:lineRule="auto"/>
        <w:jc w:val="both"/>
        <w:rPr>
          <w:rFonts w:cs="Times New Roman"/>
          <w:szCs w:val="24"/>
          <w:lang w:val="en-GB"/>
        </w:rPr>
      </w:pPr>
      <w:r w:rsidRPr="0010648D">
        <w:rPr>
          <w:rFonts w:cs="Times New Roman"/>
          <w:szCs w:val="24"/>
          <w:lang w:val="en-GB"/>
        </w:rPr>
        <w:t>The risks of error, irregularities and fraud, as well as misconduct, are properly and timely prevented, detected and corrected.</w:t>
      </w:r>
    </w:p>
    <w:p w14:paraId="1754D5B0" w14:textId="77777777" w:rsidR="00E704B2" w:rsidRPr="0010648D" w:rsidRDefault="00E704B2" w:rsidP="00E704B2">
      <w:pPr>
        <w:autoSpaceDE w:val="0"/>
        <w:autoSpaceDN w:val="0"/>
        <w:adjustRightInd w:val="0"/>
        <w:spacing w:before="120" w:after="120" w:line="276" w:lineRule="auto"/>
        <w:ind w:left="284" w:hanging="284"/>
        <w:jc w:val="both"/>
        <w:rPr>
          <w:rFonts w:cs="Times New Roman"/>
          <w:color w:val="000000"/>
          <w:szCs w:val="24"/>
          <w:lang w:val="en-GB"/>
        </w:rPr>
      </w:pPr>
      <w:r w:rsidRPr="0010648D">
        <w:rPr>
          <w:rFonts w:cs="Times New Roman"/>
          <w:color w:val="000000"/>
          <w:szCs w:val="24"/>
          <w:lang w:val="en-GB"/>
        </w:rPr>
        <w:t>When designing and performing tests of controls, the Auditor should:</w:t>
      </w:r>
    </w:p>
    <w:p w14:paraId="2C9686C6" w14:textId="77777777" w:rsidR="00E704B2" w:rsidRPr="0010648D" w:rsidRDefault="00E704B2" w:rsidP="00EF2416">
      <w:pPr>
        <w:numPr>
          <w:ilvl w:val="0"/>
          <w:numId w:val="17"/>
        </w:numPr>
        <w:spacing w:before="120" w:after="120" w:line="240" w:lineRule="auto"/>
        <w:jc w:val="both"/>
        <w:rPr>
          <w:rFonts w:cs="Times New Roman"/>
          <w:szCs w:val="24"/>
          <w:lang w:val="en-GB"/>
        </w:rPr>
      </w:pPr>
      <w:r w:rsidRPr="0010648D">
        <w:rPr>
          <w:rFonts w:cs="Times New Roman"/>
          <w:szCs w:val="24"/>
          <w:lang w:val="en-GB"/>
        </w:rPr>
        <w:t>Perform other procedures in combination with inquiry to obtain evidence about:</w:t>
      </w:r>
    </w:p>
    <w:p w14:paraId="25BD187F" w14:textId="541D4A88" w:rsidR="00E704B2" w:rsidRPr="0010648D" w:rsidRDefault="00E704B2" w:rsidP="00E704B2">
      <w:pPr>
        <w:spacing w:before="120" w:after="120" w:line="240" w:lineRule="auto"/>
        <w:ind w:left="850"/>
        <w:jc w:val="both"/>
        <w:rPr>
          <w:rFonts w:cs="Times New Roman"/>
          <w:szCs w:val="24"/>
          <w:lang w:val="en-GB"/>
        </w:rPr>
      </w:pPr>
      <w:r w:rsidRPr="0010648D">
        <w:rPr>
          <w:rFonts w:cs="Times New Roman"/>
          <w:szCs w:val="24"/>
          <w:lang w:val="en-GB"/>
        </w:rPr>
        <w:t>-</w:t>
      </w:r>
      <w:r w:rsidRPr="0010648D">
        <w:rPr>
          <w:rFonts w:cs="Times New Roman"/>
          <w:szCs w:val="24"/>
          <w:lang w:val="en-GB"/>
        </w:rPr>
        <w:tab/>
        <w:t xml:space="preserve">How a system operated or how a control, </w:t>
      </w:r>
      <w:r w:rsidR="00830802" w:rsidRPr="0010648D">
        <w:rPr>
          <w:rFonts w:cs="Times New Roman"/>
          <w:szCs w:val="24"/>
          <w:lang w:val="en-GB"/>
        </w:rPr>
        <w:t xml:space="preserve">rule </w:t>
      </w:r>
      <w:r w:rsidR="00830802">
        <w:rPr>
          <w:rFonts w:cs="Times New Roman"/>
          <w:szCs w:val="24"/>
          <w:lang w:val="en-GB"/>
        </w:rPr>
        <w:t xml:space="preserve">or </w:t>
      </w:r>
      <w:r w:rsidRPr="0010648D">
        <w:rPr>
          <w:rFonts w:cs="Times New Roman"/>
          <w:szCs w:val="24"/>
          <w:lang w:val="en-GB"/>
        </w:rPr>
        <w:t>procedure was applied;</w:t>
      </w:r>
    </w:p>
    <w:p w14:paraId="62618D50" w14:textId="02C11A41" w:rsidR="00E704B2" w:rsidRPr="0010648D" w:rsidRDefault="00E704B2" w:rsidP="00E704B2">
      <w:pPr>
        <w:spacing w:before="120" w:after="120" w:line="240" w:lineRule="auto"/>
        <w:ind w:left="850"/>
        <w:jc w:val="both"/>
        <w:rPr>
          <w:rFonts w:cs="Times New Roman"/>
          <w:szCs w:val="24"/>
          <w:lang w:val="en-GB"/>
        </w:rPr>
      </w:pPr>
      <w:r w:rsidRPr="0010648D">
        <w:rPr>
          <w:rFonts w:cs="Times New Roman"/>
          <w:szCs w:val="24"/>
          <w:lang w:val="en-GB"/>
        </w:rPr>
        <w:lastRenderedPageBreak/>
        <w:t>-</w:t>
      </w:r>
      <w:r w:rsidRPr="0010648D">
        <w:rPr>
          <w:rFonts w:cs="Times New Roman"/>
          <w:szCs w:val="24"/>
          <w:lang w:val="en-GB"/>
        </w:rPr>
        <w:tab/>
        <w:t xml:space="preserve">The consistency with which the system worked or a control, </w:t>
      </w:r>
      <w:r w:rsidR="00830802">
        <w:rPr>
          <w:rFonts w:cs="Times New Roman"/>
          <w:szCs w:val="24"/>
          <w:lang w:val="en-GB"/>
        </w:rPr>
        <w:t xml:space="preserve">rule or </w:t>
      </w:r>
      <w:r w:rsidRPr="0010648D">
        <w:rPr>
          <w:rFonts w:cs="Times New Roman"/>
          <w:szCs w:val="24"/>
          <w:lang w:val="en-GB"/>
        </w:rPr>
        <w:t>procedure was applied, over a period of time, and;</w:t>
      </w:r>
    </w:p>
    <w:p w14:paraId="53771359" w14:textId="640C7AB6" w:rsidR="00E704B2" w:rsidRPr="0010648D" w:rsidRDefault="00E704B2" w:rsidP="00E704B2">
      <w:pPr>
        <w:spacing w:before="120" w:after="120" w:line="240" w:lineRule="auto"/>
        <w:ind w:left="850"/>
        <w:jc w:val="both"/>
        <w:rPr>
          <w:rFonts w:cs="Times New Roman"/>
          <w:szCs w:val="24"/>
          <w:lang w:val="en-GB"/>
        </w:rPr>
      </w:pPr>
      <w:r w:rsidRPr="0010648D">
        <w:rPr>
          <w:rFonts w:cs="Times New Roman"/>
          <w:szCs w:val="24"/>
          <w:lang w:val="en-GB"/>
        </w:rPr>
        <w:t>-</w:t>
      </w:r>
      <w:r w:rsidRPr="0010648D">
        <w:rPr>
          <w:rFonts w:cs="Times New Roman"/>
          <w:szCs w:val="24"/>
          <w:lang w:val="en-GB"/>
        </w:rPr>
        <w:tab/>
        <w:t xml:space="preserve">By whom or by what means controls, </w:t>
      </w:r>
      <w:r w:rsidR="00830802">
        <w:rPr>
          <w:rFonts w:cs="Times New Roman"/>
          <w:szCs w:val="24"/>
          <w:lang w:val="en-GB"/>
        </w:rPr>
        <w:t xml:space="preserve">rules or </w:t>
      </w:r>
      <w:r w:rsidRPr="0010648D">
        <w:rPr>
          <w:rFonts w:cs="Times New Roman"/>
          <w:szCs w:val="24"/>
          <w:lang w:val="en-GB"/>
        </w:rPr>
        <w:t>procedures</w:t>
      </w:r>
      <w:r w:rsidR="00830802">
        <w:rPr>
          <w:rFonts w:cs="Times New Roman"/>
          <w:szCs w:val="24"/>
          <w:lang w:val="en-GB"/>
        </w:rPr>
        <w:t xml:space="preserve"> </w:t>
      </w:r>
      <w:r w:rsidRPr="0010648D">
        <w:rPr>
          <w:rFonts w:cs="Times New Roman"/>
          <w:szCs w:val="24"/>
          <w:lang w:val="en-GB"/>
        </w:rPr>
        <w:t>were applied.</w:t>
      </w:r>
    </w:p>
    <w:p w14:paraId="1A2E1CA5" w14:textId="77777777" w:rsidR="00E704B2" w:rsidRPr="0010648D" w:rsidRDefault="00E704B2" w:rsidP="00EF2416">
      <w:pPr>
        <w:numPr>
          <w:ilvl w:val="0"/>
          <w:numId w:val="17"/>
        </w:numPr>
        <w:spacing w:before="120" w:after="120" w:line="240" w:lineRule="auto"/>
        <w:jc w:val="both"/>
        <w:rPr>
          <w:rFonts w:cs="Times New Roman"/>
          <w:szCs w:val="24"/>
          <w:lang w:val="en-GB"/>
        </w:rPr>
      </w:pPr>
      <w:r w:rsidRPr="0010648D">
        <w:rPr>
          <w:rFonts w:cs="Times New Roman"/>
          <w:szCs w:val="24"/>
          <w:lang w:val="en-GB"/>
        </w:rPr>
        <w:t>Determine means of selecting items for testing that are effective in meeting the objectives of the procedure.</w:t>
      </w:r>
    </w:p>
    <w:p w14:paraId="760D9B36" w14:textId="3C7259AB" w:rsidR="00E704B2" w:rsidRPr="0010648D" w:rsidRDefault="00E704B2" w:rsidP="00E704B2">
      <w:pPr>
        <w:keepLines/>
        <w:spacing w:before="120" w:after="120" w:line="276" w:lineRule="auto"/>
        <w:jc w:val="both"/>
        <w:rPr>
          <w:rFonts w:cs="Times New Roman"/>
          <w:color w:val="000000"/>
          <w:szCs w:val="24"/>
          <w:lang w:val="en-GB"/>
        </w:rPr>
      </w:pPr>
      <w:r w:rsidRPr="0010648D">
        <w:rPr>
          <w:rFonts w:cs="Times New Roman"/>
          <w:color w:val="000000"/>
          <w:szCs w:val="24"/>
          <w:lang w:val="en-GB"/>
        </w:rPr>
        <w:t xml:space="preserve">When determining the extent of tests of controls, </w:t>
      </w:r>
      <w:r w:rsidR="00830802">
        <w:rPr>
          <w:rFonts w:cs="Times New Roman"/>
          <w:color w:val="000000"/>
          <w:szCs w:val="24"/>
          <w:lang w:val="en-GB"/>
        </w:rPr>
        <w:t xml:space="preserve">rules or </w:t>
      </w:r>
      <w:r w:rsidRPr="0010648D">
        <w:rPr>
          <w:rFonts w:cs="Times New Roman"/>
          <w:color w:val="000000"/>
          <w:szCs w:val="24"/>
          <w:lang w:val="en-GB"/>
        </w:rPr>
        <w:t>procedures</w:t>
      </w:r>
      <w:r w:rsidR="00830802">
        <w:rPr>
          <w:rFonts w:cs="Times New Roman"/>
          <w:color w:val="000000"/>
          <w:szCs w:val="24"/>
          <w:lang w:val="en-GB"/>
        </w:rPr>
        <w:t xml:space="preserve">, </w:t>
      </w:r>
      <w:r w:rsidRPr="0010648D">
        <w:rPr>
          <w:rFonts w:cs="Times New Roman"/>
          <w:color w:val="000000"/>
          <w:szCs w:val="24"/>
          <w:lang w:val="en-GB"/>
        </w:rPr>
        <w:t xml:space="preserve">the Auditor shall consider matters including the characteristics of the population to be tested, which includes the nature of the controls, </w:t>
      </w:r>
      <w:r w:rsidR="00830802">
        <w:rPr>
          <w:rFonts w:cs="Times New Roman"/>
          <w:color w:val="000000"/>
          <w:szCs w:val="24"/>
          <w:lang w:val="en-GB"/>
        </w:rPr>
        <w:t xml:space="preserve">rules and </w:t>
      </w:r>
      <w:r w:rsidRPr="0010648D">
        <w:rPr>
          <w:rFonts w:cs="Times New Roman"/>
          <w:color w:val="000000"/>
          <w:szCs w:val="24"/>
          <w:lang w:val="en-GB"/>
        </w:rPr>
        <w:t>procedures, the frequency of their application (for example, monthly, daily, a number of times per day), and the expected rate of deviation.</w:t>
      </w:r>
    </w:p>
    <w:p w14:paraId="03086C71" w14:textId="09E6D482" w:rsidR="00E704B2" w:rsidRDefault="00E704B2" w:rsidP="00E704B2">
      <w:pPr>
        <w:spacing w:before="120" w:after="120" w:line="276" w:lineRule="auto"/>
        <w:jc w:val="both"/>
        <w:rPr>
          <w:rFonts w:cs="Times New Roman"/>
          <w:szCs w:val="24"/>
          <w:lang w:val="en-GB"/>
        </w:rPr>
      </w:pPr>
      <w:r w:rsidRPr="0010648D">
        <w:rPr>
          <w:rFonts w:cs="Times New Roman"/>
          <w:szCs w:val="24"/>
          <w:lang w:val="en-GB"/>
        </w:rPr>
        <w:t>Tests of controls, procedures and rules may include but are not limited to inspection (of records, documents and assets), observation, inquiry of management and others within the Organisation, confirmation, recalculation and re-performance.</w:t>
      </w:r>
    </w:p>
    <w:p w14:paraId="58C4266F" w14:textId="3CE28965" w:rsidR="0010648D" w:rsidRPr="0010648D" w:rsidRDefault="00C90435" w:rsidP="00E704B2">
      <w:pPr>
        <w:spacing w:before="120" w:after="120" w:line="276" w:lineRule="auto"/>
        <w:jc w:val="both"/>
        <w:rPr>
          <w:rFonts w:cs="Times New Roman"/>
          <w:szCs w:val="24"/>
          <w:lang w:val="en-GB"/>
        </w:rPr>
      </w:pPr>
      <w:r w:rsidRPr="00C90435">
        <w:rPr>
          <w:rFonts w:cs="Times New Roman"/>
          <w:szCs w:val="24"/>
          <w:lang w:val="en-GB"/>
        </w:rPr>
        <w:t>Where the Auditor is “</w:t>
      </w:r>
      <w:r w:rsidRPr="00DE1E49">
        <w:rPr>
          <w:rFonts w:cs="Times New Roman"/>
          <w:i/>
          <w:szCs w:val="24"/>
          <w:lang w:val="en-GB"/>
        </w:rPr>
        <w:t>unable to test a described control procedure because, for example, it has not operated during the year, [s/he] states the fact that no tests have been carried out and the reason in [the] description of tests.</w:t>
      </w:r>
      <w:r w:rsidRPr="00C90435">
        <w:rPr>
          <w:rFonts w:cs="Times New Roman"/>
          <w:szCs w:val="24"/>
          <w:lang w:val="en-GB"/>
        </w:rPr>
        <w:t>”</w:t>
      </w:r>
      <w:r w:rsidRPr="00C90435">
        <w:rPr>
          <w:rFonts w:cs="Times New Roman"/>
          <w:szCs w:val="24"/>
          <w:vertAlign w:val="superscript"/>
          <w:lang w:val="en-GB"/>
        </w:rPr>
        <w:t xml:space="preserve"> </w:t>
      </w:r>
      <w:r w:rsidRPr="0098038F">
        <w:rPr>
          <w:rFonts w:cs="Times New Roman"/>
          <w:szCs w:val="24"/>
          <w:vertAlign w:val="superscript"/>
          <w:lang w:val="en-GB"/>
        </w:rPr>
        <w:footnoteReference w:id="3"/>
      </w:r>
    </w:p>
    <w:p w14:paraId="7534EE69" w14:textId="77777777" w:rsidR="00E704B2" w:rsidRPr="00E704B2" w:rsidRDefault="00E704B2" w:rsidP="009A33A6">
      <w:pPr>
        <w:pStyle w:val="Nagwek3"/>
      </w:pPr>
      <w:r w:rsidRPr="00E704B2">
        <w:t>Sampling and other means of selecting items for testing</w:t>
      </w:r>
    </w:p>
    <w:p w14:paraId="0AAB174E" w14:textId="77733B77" w:rsidR="00E704B2" w:rsidRPr="00E704B2" w:rsidRDefault="00E704B2" w:rsidP="00E704B2">
      <w:pPr>
        <w:spacing w:before="120" w:after="120" w:line="276" w:lineRule="auto"/>
        <w:jc w:val="both"/>
        <w:rPr>
          <w:rFonts w:cs="Times New Roman"/>
          <w:szCs w:val="24"/>
          <w:lang w:val="en-GB"/>
        </w:rPr>
      </w:pPr>
      <w:r w:rsidRPr="00E704B2">
        <w:rPr>
          <w:rFonts w:cs="Times New Roman"/>
          <w:szCs w:val="24"/>
          <w:lang w:val="en-GB"/>
        </w:rPr>
        <w:t xml:space="preserve">When designing and performing tests of systems, controls, </w:t>
      </w:r>
      <w:r w:rsidR="00830802">
        <w:rPr>
          <w:rFonts w:cs="Times New Roman"/>
          <w:szCs w:val="24"/>
          <w:lang w:val="en-GB"/>
        </w:rPr>
        <w:t xml:space="preserve">rules and </w:t>
      </w:r>
      <w:r w:rsidRPr="00E704B2">
        <w:rPr>
          <w:rFonts w:cs="Times New Roman"/>
          <w:szCs w:val="24"/>
          <w:lang w:val="en-GB"/>
        </w:rPr>
        <w:t xml:space="preserve">procedures the Auditor may apply sampling or other means of selecting items for testing. Sampling involves the application of procedures to less than 100% of items within a population of </w:t>
      </w:r>
      <w:r w:rsidR="00743C16">
        <w:rPr>
          <w:rFonts w:cs="Times New Roman"/>
          <w:szCs w:val="24"/>
          <w:lang w:val="en-GB"/>
        </w:rPr>
        <w:t>assessment</w:t>
      </w:r>
      <w:r w:rsidRPr="00E704B2">
        <w:rPr>
          <w:rFonts w:cs="Times New Roman"/>
          <w:szCs w:val="24"/>
          <w:lang w:val="en-GB"/>
        </w:rPr>
        <w:t xml:space="preserve"> relevance (e.g. a class of transactions or account balance) such that all sampling units have a chance of selection in order to provide the auditor with a reasonable basis on which to draw conclusions about the entire population. </w:t>
      </w:r>
    </w:p>
    <w:p w14:paraId="60A9B7C4" w14:textId="1ABD45EF" w:rsidR="00E704B2" w:rsidRPr="00E704B2" w:rsidRDefault="00E704B2" w:rsidP="00E704B2">
      <w:pPr>
        <w:autoSpaceDE w:val="0"/>
        <w:autoSpaceDN w:val="0"/>
        <w:adjustRightInd w:val="0"/>
        <w:spacing w:before="120" w:after="120" w:line="276" w:lineRule="auto"/>
        <w:jc w:val="both"/>
        <w:rPr>
          <w:rFonts w:cs="Times New Roman"/>
          <w:szCs w:val="24"/>
          <w:lang w:val="en-GB"/>
        </w:rPr>
      </w:pPr>
      <w:r w:rsidRPr="00E704B2">
        <w:rPr>
          <w:rFonts w:cs="Times New Roman"/>
          <w:szCs w:val="24"/>
          <w:lang w:val="en-GB"/>
        </w:rPr>
        <w:t>Sampling can use either a statistical or non-statistical approach. The Auditor may use a judgmental selection of specific items from a population (e.g. high value or key items, all items over a certain amount, items to obtain information or items to test control activities</w:t>
      </w:r>
      <w:r w:rsidR="00830802">
        <w:rPr>
          <w:rFonts w:cs="Times New Roman"/>
          <w:szCs w:val="24"/>
          <w:lang w:val="en-GB"/>
        </w:rPr>
        <w:t>, rules</w:t>
      </w:r>
      <w:r w:rsidRPr="00E704B2">
        <w:rPr>
          <w:rFonts w:cs="Times New Roman"/>
          <w:szCs w:val="24"/>
          <w:lang w:val="en-GB"/>
        </w:rPr>
        <w:t xml:space="preserve"> or procedures). </w:t>
      </w:r>
    </w:p>
    <w:p w14:paraId="69FBCF64" w14:textId="77777777" w:rsidR="00E704B2" w:rsidRDefault="00E704B2" w:rsidP="00E704B2">
      <w:pPr>
        <w:autoSpaceDE w:val="0"/>
        <w:autoSpaceDN w:val="0"/>
        <w:adjustRightInd w:val="0"/>
        <w:spacing w:before="120" w:after="120" w:line="276" w:lineRule="auto"/>
        <w:jc w:val="both"/>
        <w:rPr>
          <w:rFonts w:cs="Times New Roman"/>
          <w:szCs w:val="24"/>
          <w:lang w:val="en-GB"/>
        </w:rPr>
      </w:pPr>
      <w:r w:rsidRPr="00E704B2">
        <w:rPr>
          <w:rFonts w:cs="Times New Roman"/>
          <w:szCs w:val="24"/>
          <w:lang w:val="en-GB"/>
        </w:rPr>
        <w:t>While selective examination of specific items will often be an efficient means of obtaining evidence, it does not constitute sampling. The results of procedures applied to items selected in this way cannot be projected or extrapolated to the entire population; accordingly, selective examination of specific items does not provide evidence concerning the remainder of the population. Sampling, on the other hand, is designed to enable conclusions to be drawn about an entire population on the basis of testing a sample drawn from it.</w:t>
      </w:r>
    </w:p>
    <w:p w14:paraId="7C500C76" w14:textId="77777777" w:rsidR="00FC1209" w:rsidRPr="00E704B2" w:rsidRDefault="00FC1209" w:rsidP="00FC1209">
      <w:pPr>
        <w:pStyle w:val="Nagwek3"/>
      </w:pPr>
      <w:r w:rsidRPr="00E704B2">
        <w:t>Criteria and materiality</w:t>
      </w:r>
    </w:p>
    <w:p w14:paraId="25FB029B" w14:textId="4A634E21" w:rsidR="00A77995" w:rsidRPr="00DE1E49" w:rsidRDefault="008F13A3" w:rsidP="00FC1209">
      <w:pPr>
        <w:keepLines/>
        <w:spacing w:before="120" w:after="120" w:line="276" w:lineRule="auto"/>
        <w:jc w:val="both"/>
        <w:rPr>
          <w:rFonts w:cs="Times New Roman"/>
          <w:i/>
          <w:szCs w:val="24"/>
          <w:lang w:val="en-GB"/>
        </w:rPr>
      </w:pPr>
      <w:r w:rsidRPr="00C730E9">
        <w:rPr>
          <w:rFonts w:cs="Times New Roman"/>
          <w:szCs w:val="24"/>
          <w:lang w:val="en-GB"/>
        </w:rPr>
        <w:t>A description of the criteria and materiality applicable to these Terms of Reference is provided in</w:t>
      </w:r>
      <w:r w:rsidR="00A77995" w:rsidRPr="00DE1E49">
        <w:rPr>
          <w:rFonts w:cs="Times New Roman"/>
          <w:i/>
          <w:szCs w:val="24"/>
          <w:lang w:val="en-GB"/>
        </w:rPr>
        <w:t xml:space="preserve"> </w:t>
      </w:r>
      <w:r w:rsidR="00A77995" w:rsidRPr="00DE1E49">
        <w:rPr>
          <w:rFonts w:cs="Times New Roman"/>
          <w:b/>
          <w:i/>
          <w:szCs w:val="24"/>
          <w:lang w:val="en-GB"/>
        </w:rPr>
        <w:t>Annex 5</w:t>
      </w:r>
      <w:r w:rsidR="00D1348F">
        <w:rPr>
          <w:rFonts w:cs="Times New Roman"/>
          <w:i/>
          <w:szCs w:val="24"/>
          <w:lang w:val="en-GB"/>
        </w:rPr>
        <w:t xml:space="preserve"> Approach and Criteria</w:t>
      </w:r>
      <w:r w:rsidR="00A77995" w:rsidRPr="00DE1E49">
        <w:rPr>
          <w:rFonts w:cs="Times New Roman"/>
          <w:i/>
          <w:szCs w:val="24"/>
          <w:lang w:val="en-GB"/>
        </w:rPr>
        <w:t xml:space="preserve"> </w:t>
      </w:r>
      <w:r>
        <w:rPr>
          <w:rFonts w:cs="Times New Roman"/>
          <w:i/>
          <w:szCs w:val="24"/>
          <w:lang w:val="en-GB"/>
        </w:rPr>
        <w:t>to</w:t>
      </w:r>
      <w:r w:rsidR="00A77995" w:rsidRPr="00DE1E49">
        <w:rPr>
          <w:rFonts w:cs="Times New Roman"/>
          <w:i/>
          <w:szCs w:val="24"/>
          <w:lang w:val="en-GB"/>
        </w:rPr>
        <w:t xml:space="preserve"> </w:t>
      </w:r>
      <w:r w:rsidR="00A77995" w:rsidRPr="00DE1E49">
        <w:rPr>
          <w:rFonts w:cs="Times New Roman"/>
          <w:b/>
          <w:i/>
          <w:szCs w:val="24"/>
          <w:lang w:val="en-GB"/>
        </w:rPr>
        <w:t>Annex A</w:t>
      </w:r>
      <w:r w:rsidR="00D1348F" w:rsidRPr="00DE1E49">
        <w:rPr>
          <w:rFonts w:cs="Times New Roman"/>
          <w:i/>
          <w:szCs w:val="24"/>
          <w:lang w:val="en-GB"/>
        </w:rPr>
        <w:t xml:space="preserve"> Assessment Report</w:t>
      </w:r>
      <w:r w:rsidR="00D1348F">
        <w:rPr>
          <w:rFonts w:cs="Times New Roman"/>
          <w:i/>
          <w:szCs w:val="24"/>
          <w:lang w:val="en-GB"/>
        </w:rPr>
        <w:t>.</w:t>
      </w:r>
    </w:p>
    <w:p w14:paraId="3EA851EE" w14:textId="77777777" w:rsidR="00E704B2" w:rsidRPr="00E704B2" w:rsidRDefault="00E704B2" w:rsidP="009A33A6">
      <w:pPr>
        <w:pStyle w:val="Nagwek3"/>
      </w:pPr>
      <w:r w:rsidRPr="00E704B2">
        <w:lastRenderedPageBreak/>
        <w:t>Using the work of internal auditors</w:t>
      </w:r>
    </w:p>
    <w:p w14:paraId="5A5BF293" w14:textId="1946E3DB" w:rsidR="00E704B2" w:rsidRDefault="00E704B2" w:rsidP="00E704B2">
      <w:pPr>
        <w:keepLines/>
        <w:spacing w:before="120" w:after="120" w:line="276" w:lineRule="auto"/>
        <w:jc w:val="both"/>
        <w:rPr>
          <w:rFonts w:cs="Times New Roman"/>
          <w:szCs w:val="24"/>
          <w:lang w:val="en-GB"/>
        </w:rPr>
      </w:pPr>
      <w:r w:rsidRPr="00E704B2">
        <w:rPr>
          <w:rFonts w:cs="Times New Roman"/>
          <w:szCs w:val="24"/>
          <w:lang w:val="en-GB"/>
        </w:rPr>
        <w:t xml:space="preserve">When the Auditor determines that an internal audit function is likely to be relevant for the </w:t>
      </w:r>
      <w:r w:rsidR="00743C16">
        <w:rPr>
          <w:rFonts w:cs="Times New Roman"/>
          <w:szCs w:val="24"/>
          <w:lang w:val="en-GB"/>
        </w:rPr>
        <w:t>assessment</w:t>
      </w:r>
      <w:r w:rsidRPr="00E704B2">
        <w:rPr>
          <w:rFonts w:cs="Times New Roman"/>
          <w:szCs w:val="24"/>
          <w:lang w:val="en-GB"/>
        </w:rPr>
        <w:t xml:space="preserve"> he/she (a) </w:t>
      </w:r>
      <w:r w:rsidR="00B61C08">
        <w:rPr>
          <w:rFonts w:cs="Times New Roman"/>
          <w:szCs w:val="24"/>
          <w:lang w:val="en-GB"/>
        </w:rPr>
        <w:t xml:space="preserve">may </w:t>
      </w:r>
      <w:r w:rsidRPr="00E704B2">
        <w:rPr>
          <w:rFonts w:cs="Times New Roman"/>
          <w:szCs w:val="24"/>
          <w:lang w:val="en-GB"/>
        </w:rPr>
        <w:t xml:space="preserve">determine whether, and to what extent specific work of the internal auditors can be used, and (b) if using the specific work of the internal auditors, whether that work is adequate for the purposes of the </w:t>
      </w:r>
      <w:r w:rsidR="00743C16">
        <w:rPr>
          <w:rFonts w:cs="Times New Roman"/>
          <w:szCs w:val="24"/>
          <w:lang w:val="en-GB"/>
        </w:rPr>
        <w:t>assessment</w:t>
      </w:r>
      <w:r w:rsidRPr="00E704B2">
        <w:rPr>
          <w:rFonts w:cs="Times New Roman"/>
          <w:szCs w:val="24"/>
          <w:lang w:val="en-GB"/>
        </w:rPr>
        <w:t xml:space="preserve">. The Auditor should comply with </w:t>
      </w:r>
      <w:r w:rsidRPr="00E704B2">
        <w:rPr>
          <w:rFonts w:cs="Times New Roman"/>
          <w:i/>
          <w:szCs w:val="24"/>
          <w:lang w:val="en-GB"/>
        </w:rPr>
        <w:t>ISA 610</w:t>
      </w:r>
      <w:r w:rsidRPr="00E704B2">
        <w:rPr>
          <w:rFonts w:cs="Times New Roman"/>
          <w:szCs w:val="24"/>
          <w:lang w:val="en-GB"/>
        </w:rPr>
        <w:t xml:space="preserve"> insofar as this ISA is relevant to the </w:t>
      </w:r>
      <w:r w:rsidR="00743C16">
        <w:rPr>
          <w:rFonts w:cs="Times New Roman"/>
          <w:szCs w:val="24"/>
          <w:lang w:val="en-GB"/>
        </w:rPr>
        <w:t>assessment</w:t>
      </w:r>
      <w:r w:rsidRPr="00E704B2">
        <w:rPr>
          <w:rFonts w:cs="Times New Roman"/>
          <w:szCs w:val="24"/>
          <w:lang w:val="en-GB"/>
        </w:rPr>
        <w:t>.</w:t>
      </w:r>
    </w:p>
    <w:p w14:paraId="18BCF399" w14:textId="019476EE" w:rsidR="00572294" w:rsidRDefault="00572294" w:rsidP="00416A43">
      <w:pPr>
        <w:pStyle w:val="Nagwek3"/>
      </w:pPr>
      <w:r>
        <w:t>Using the Work of Other Assurance Providers</w:t>
      </w:r>
    </w:p>
    <w:p w14:paraId="2C707432" w14:textId="5EF8E5DA" w:rsidR="00572294" w:rsidRPr="00D214DF" w:rsidRDefault="00572294" w:rsidP="00DE1E49">
      <w:pPr>
        <w:jc w:val="both"/>
        <w:rPr>
          <w:rFonts w:cs="Times New Roman"/>
          <w:szCs w:val="24"/>
          <w:lang w:val="en-GB"/>
        </w:rPr>
      </w:pPr>
      <w:r w:rsidRPr="00DE1E49">
        <w:rPr>
          <w:rFonts w:cs="Times New Roman"/>
          <w:szCs w:val="24"/>
          <w:lang w:val="en-GB"/>
        </w:rPr>
        <w:t xml:space="preserve">When the Organisation has been in receipt of a previous assurance report by another provider of such services, other than internal audit, the Auditor may determine </w:t>
      </w:r>
      <w:r>
        <w:rPr>
          <w:rFonts w:cs="Times New Roman"/>
          <w:szCs w:val="24"/>
          <w:lang w:val="en-GB"/>
        </w:rPr>
        <w:t xml:space="preserve">(a) </w:t>
      </w:r>
      <w:r w:rsidRPr="00DE1E49">
        <w:rPr>
          <w:rFonts w:cs="Times New Roman"/>
          <w:szCs w:val="24"/>
          <w:lang w:val="en-GB"/>
        </w:rPr>
        <w:t xml:space="preserve">whether, and to what extent specific work of the provider can be used, and (b) if using the specific work </w:t>
      </w:r>
      <w:r w:rsidRPr="00416A43">
        <w:rPr>
          <w:rFonts w:cs="Times New Roman"/>
          <w:szCs w:val="24"/>
          <w:lang w:val="en-GB"/>
        </w:rPr>
        <w:t xml:space="preserve">of the </w:t>
      </w:r>
      <w:r w:rsidRPr="00DE1E49">
        <w:rPr>
          <w:rFonts w:cs="Times New Roman"/>
          <w:szCs w:val="24"/>
          <w:lang w:val="en-GB"/>
        </w:rPr>
        <w:t xml:space="preserve">provider, whether that work is adequate for the purposes of the assessment. The Auditor should apply the same criteria as are set out in </w:t>
      </w:r>
      <w:r w:rsidRPr="00DE1E49">
        <w:rPr>
          <w:rFonts w:cs="Times New Roman"/>
          <w:i/>
          <w:szCs w:val="24"/>
          <w:lang w:val="en-GB"/>
        </w:rPr>
        <w:t>ISA 610</w:t>
      </w:r>
      <w:r w:rsidRPr="00DE1E49">
        <w:rPr>
          <w:rFonts w:cs="Times New Roman"/>
          <w:szCs w:val="24"/>
          <w:lang w:val="en-GB"/>
        </w:rPr>
        <w:t xml:space="preserve"> </w:t>
      </w:r>
      <w:r w:rsidRPr="00E704B2">
        <w:rPr>
          <w:rFonts w:cs="Times New Roman"/>
          <w:i/>
          <w:szCs w:val="24"/>
          <w:lang w:val="en-GB"/>
        </w:rPr>
        <w:t>'Using the Work of Internal Auditors'</w:t>
      </w:r>
      <w:r w:rsidRPr="00E704B2">
        <w:rPr>
          <w:rFonts w:cs="Times New Roman"/>
          <w:szCs w:val="24"/>
          <w:lang w:val="en-GB"/>
        </w:rPr>
        <w:t xml:space="preserve"> </w:t>
      </w:r>
      <w:r w:rsidRPr="00DE1E49">
        <w:rPr>
          <w:rFonts w:cs="Times New Roman"/>
          <w:szCs w:val="24"/>
          <w:lang w:val="en-GB"/>
        </w:rPr>
        <w:t>to the extent relevant.</w:t>
      </w:r>
      <w:r w:rsidR="00D214DF">
        <w:rPr>
          <w:rFonts w:cs="Times New Roman"/>
          <w:szCs w:val="24"/>
          <w:lang w:val="en-GB"/>
        </w:rPr>
        <w:t xml:space="preserve"> </w:t>
      </w:r>
      <w:r w:rsidR="007A119F">
        <w:rPr>
          <w:rFonts w:cs="Times New Roman"/>
          <w:szCs w:val="24"/>
          <w:lang w:val="en-GB"/>
        </w:rPr>
        <w:t xml:space="preserve">By way of </w:t>
      </w:r>
      <w:r w:rsidR="00D214DF">
        <w:rPr>
          <w:rFonts w:cs="Times New Roman"/>
          <w:szCs w:val="24"/>
          <w:lang w:val="en-GB"/>
        </w:rPr>
        <w:t xml:space="preserve">example </w:t>
      </w:r>
      <w:r w:rsidR="00174D77">
        <w:rPr>
          <w:rFonts w:cs="Times New Roman"/>
          <w:szCs w:val="24"/>
          <w:lang w:val="en-GB"/>
        </w:rPr>
        <w:t>of possible</w:t>
      </w:r>
      <w:r w:rsidR="007A119F">
        <w:rPr>
          <w:rFonts w:cs="Times New Roman"/>
          <w:szCs w:val="24"/>
          <w:lang w:val="en-GB"/>
        </w:rPr>
        <w:t xml:space="preserve"> </w:t>
      </w:r>
      <w:r w:rsidR="00D214DF">
        <w:rPr>
          <w:rFonts w:cs="Times New Roman"/>
          <w:szCs w:val="24"/>
          <w:lang w:val="en-GB"/>
        </w:rPr>
        <w:t>reliance o</w:t>
      </w:r>
      <w:r w:rsidR="007A119F">
        <w:rPr>
          <w:rFonts w:cs="Times New Roman"/>
          <w:szCs w:val="24"/>
          <w:lang w:val="en-GB"/>
        </w:rPr>
        <w:t>n</w:t>
      </w:r>
      <w:r w:rsidR="00D214DF">
        <w:rPr>
          <w:rFonts w:cs="Times New Roman"/>
          <w:szCs w:val="24"/>
          <w:lang w:val="en-GB"/>
        </w:rPr>
        <w:t xml:space="preserve"> other assurance providers</w:t>
      </w:r>
      <w:r w:rsidR="007A119F">
        <w:rPr>
          <w:rFonts w:cs="Times New Roman"/>
          <w:szCs w:val="24"/>
          <w:lang w:val="en-GB"/>
        </w:rPr>
        <w:t xml:space="preserve">, the Auditor </w:t>
      </w:r>
      <w:r w:rsidR="00D214DF">
        <w:rPr>
          <w:rFonts w:cs="Times New Roman"/>
          <w:szCs w:val="24"/>
          <w:lang w:val="en-GB"/>
        </w:rPr>
        <w:t>could</w:t>
      </w:r>
      <w:r w:rsidR="007A119F">
        <w:rPr>
          <w:rFonts w:cs="Times New Roman"/>
          <w:szCs w:val="24"/>
          <w:lang w:val="en-GB"/>
        </w:rPr>
        <w:t xml:space="preserve"> consider,</w:t>
      </w:r>
      <w:r w:rsidR="00D214DF">
        <w:rPr>
          <w:rFonts w:cs="Times New Roman"/>
          <w:szCs w:val="24"/>
          <w:lang w:val="en-GB"/>
        </w:rPr>
        <w:t xml:space="preserve"> i</w:t>
      </w:r>
      <w:r w:rsidR="00D214DF" w:rsidRPr="00C730E9">
        <w:rPr>
          <w:rFonts w:cs="Times New Roman"/>
          <w:szCs w:val="24"/>
          <w:lang w:val="en-GB"/>
        </w:rPr>
        <w:t>f the Organisation has been certified or verified by the Humanitarian Qualitative Assurance Initiative</w:t>
      </w:r>
      <w:r w:rsidR="00C23EAF">
        <w:rPr>
          <w:rStyle w:val="Odwoanieprzypisudolnego"/>
          <w:rFonts w:cs="Times New Roman"/>
          <w:szCs w:val="24"/>
          <w:lang w:val="en-GB"/>
        </w:rPr>
        <w:footnoteReference w:id="4"/>
      </w:r>
      <w:r w:rsidR="00D214DF" w:rsidRPr="00C730E9">
        <w:rPr>
          <w:rFonts w:cs="Times New Roman"/>
          <w:szCs w:val="24"/>
          <w:lang w:val="en-GB"/>
        </w:rPr>
        <w:t>,</w:t>
      </w:r>
      <w:r w:rsidR="007A119F">
        <w:rPr>
          <w:rFonts w:cs="Times New Roman"/>
          <w:szCs w:val="24"/>
          <w:lang w:val="en-GB"/>
        </w:rPr>
        <w:t xml:space="preserve">  to</w:t>
      </w:r>
      <w:r w:rsidR="00D214DF" w:rsidRPr="00C730E9">
        <w:rPr>
          <w:rFonts w:cs="Times New Roman"/>
          <w:szCs w:val="24"/>
          <w:lang w:val="en-GB"/>
        </w:rPr>
        <w:t xml:space="preserve"> rely on it to reply to the </w:t>
      </w:r>
      <w:r w:rsidR="00C23EAF">
        <w:rPr>
          <w:rFonts w:cs="Times New Roman"/>
          <w:szCs w:val="24"/>
          <w:lang w:val="en-GB"/>
        </w:rPr>
        <w:t xml:space="preserve">relevant </w:t>
      </w:r>
      <w:r w:rsidR="00D214DF" w:rsidRPr="00C730E9">
        <w:rPr>
          <w:rFonts w:cs="Times New Roman"/>
          <w:szCs w:val="24"/>
          <w:lang w:val="en-GB"/>
        </w:rPr>
        <w:t>questions, provided they have satisfied themselves with the quality of HQAI work.</w:t>
      </w:r>
      <w:r w:rsidR="00D214DF" w:rsidRPr="00BB5CC8">
        <w:rPr>
          <w:rFonts w:ascii="Times" w:hAnsi="Times" w:cs="Arial"/>
          <w:color w:val="000000"/>
          <w:sz w:val="18"/>
          <w:szCs w:val="18"/>
          <w:lang w:val="en-IE" w:bidi="en-US"/>
        </w:rPr>
        <w:t xml:space="preserve"> </w:t>
      </w:r>
    </w:p>
    <w:p w14:paraId="1475C673" w14:textId="77777777" w:rsidR="00E704B2" w:rsidRPr="00E704B2" w:rsidRDefault="00E704B2" w:rsidP="009A33A6">
      <w:pPr>
        <w:pStyle w:val="Nagwek3"/>
      </w:pPr>
      <w:r w:rsidRPr="00E704B2">
        <w:t>Written representations</w:t>
      </w:r>
    </w:p>
    <w:p w14:paraId="25056D8E" w14:textId="3679C4E6" w:rsidR="00E704B2" w:rsidRPr="00E704B2" w:rsidRDefault="00AF5B6A" w:rsidP="00E704B2">
      <w:pPr>
        <w:keepLines/>
        <w:spacing w:before="120" w:after="120" w:line="276" w:lineRule="auto"/>
        <w:jc w:val="both"/>
        <w:rPr>
          <w:rFonts w:cs="Times New Roman"/>
          <w:szCs w:val="24"/>
          <w:lang w:val="en-GB"/>
        </w:rPr>
      </w:pPr>
      <w:r>
        <w:rPr>
          <w:rFonts w:cs="Times New Roman"/>
          <w:bCs/>
          <w:szCs w:val="24"/>
          <w:lang w:val="en-GB"/>
        </w:rPr>
        <w:t>T</w:t>
      </w:r>
      <w:r w:rsidRPr="00E704B2">
        <w:rPr>
          <w:rFonts w:cs="Times New Roman"/>
          <w:bCs/>
          <w:szCs w:val="24"/>
          <w:lang w:val="en-GB"/>
        </w:rPr>
        <w:t xml:space="preserve">he </w:t>
      </w:r>
      <w:r w:rsidR="00E704B2" w:rsidRPr="00E704B2">
        <w:rPr>
          <w:rFonts w:cs="Times New Roman"/>
          <w:bCs/>
          <w:szCs w:val="24"/>
          <w:lang w:val="en-GB"/>
        </w:rPr>
        <w:t xml:space="preserve">auditor should obtain representations from the management. </w:t>
      </w:r>
      <w:r w:rsidR="00E704B2" w:rsidRPr="00E704B2">
        <w:rPr>
          <w:rFonts w:cs="Times New Roman"/>
          <w:szCs w:val="24"/>
          <w:lang w:val="en-GB"/>
        </w:rPr>
        <w:t xml:space="preserve">A written representation is a statement by the management provided to the Auditor to confirm certain matters or to support other </w:t>
      </w:r>
      <w:r w:rsidR="00743C16">
        <w:rPr>
          <w:rFonts w:cs="Times New Roman"/>
          <w:szCs w:val="24"/>
          <w:lang w:val="en-GB"/>
        </w:rPr>
        <w:t>assessment</w:t>
      </w:r>
      <w:r w:rsidR="00E704B2" w:rsidRPr="00E704B2">
        <w:rPr>
          <w:rFonts w:cs="Times New Roman"/>
          <w:szCs w:val="24"/>
          <w:lang w:val="en-GB"/>
        </w:rPr>
        <w:t xml:space="preserve"> evidence. </w:t>
      </w:r>
      <w:r>
        <w:rPr>
          <w:rFonts w:cs="Times New Roman"/>
          <w:szCs w:val="24"/>
          <w:lang w:val="en-GB"/>
        </w:rPr>
        <w:t>The letter should be</w:t>
      </w:r>
      <w:r w:rsidR="00E704B2" w:rsidRPr="00E704B2">
        <w:rPr>
          <w:rFonts w:cs="Times New Roman"/>
          <w:szCs w:val="24"/>
          <w:lang w:val="en-GB"/>
        </w:rPr>
        <w:t xml:space="preserve"> signed by the member(s) of the management of the Organisation who have the primary responsibility for the systems, controls, </w:t>
      </w:r>
      <w:r w:rsidR="00830802">
        <w:rPr>
          <w:rFonts w:cs="Times New Roman"/>
          <w:szCs w:val="24"/>
          <w:lang w:val="en-GB"/>
        </w:rPr>
        <w:t xml:space="preserve">rules and </w:t>
      </w:r>
      <w:r w:rsidR="00E704B2" w:rsidRPr="00E704B2">
        <w:rPr>
          <w:rFonts w:cs="Times New Roman"/>
          <w:szCs w:val="24"/>
          <w:lang w:val="en-GB"/>
        </w:rPr>
        <w:t>procedures operated by the Organisation.</w:t>
      </w:r>
    </w:p>
    <w:p w14:paraId="5C4896D5" w14:textId="77777777" w:rsidR="00E704B2" w:rsidRPr="00E704B2" w:rsidRDefault="00E704B2" w:rsidP="009A33A6">
      <w:pPr>
        <w:pStyle w:val="Nagwek3"/>
      </w:pPr>
      <w:r w:rsidRPr="00E704B2">
        <w:t>Debriefing Memorandum ('Aide Mémoire')</w:t>
      </w:r>
    </w:p>
    <w:p w14:paraId="67CF56B2" w14:textId="479A6B93" w:rsidR="00E704B2" w:rsidRPr="00E704B2" w:rsidRDefault="00E704B2" w:rsidP="00E704B2">
      <w:pPr>
        <w:keepLines/>
        <w:spacing w:before="120" w:after="120" w:line="276" w:lineRule="auto"/>
        <w:jc w:val="both"/>
        <w:rPr>
          <w:rFonts w:cs="Times New Roman"/>
          <w:szCs w:val="24"/>
          <w:lang w:val="en-GB"/>
        </w:rPr>
      </w:pPr>
      <w:r w:rsidRPr="00E704B2">
        <w:rPr>
          <w:rFonts w:cs="Times New Roman"/>
          <w:szCs w:val="24"/>
          <w:lang w:val="en-GB"/>
        </w:rPr>
        <w:t>The Auditor will prepare a Debriefing Memo</w:t>
      </w:r>
      <w:r w:rsidR="0093133C">
        <w:rPr>
          <w:rFonts w:cs="Times New Roman"/>
          <w:szCs w:val="24"/>
          <w:lang w:val="en-GB"/>
        </w:rPr>
        <w:t>randum</w:t>
      </w:r>
      <w:r w:rsidRPr="00E704B2">
        <w:rPr>
          <w:rFonts w:cs="Times New Roman"/>
          <w:szCs w:val="24"/>
          <w:lang w:val="en-GB"/>
        </w:rPr>
        <w:t xml:space="preserve"> for discussion at the closing meeting. The Memo</w:t>
      </w:r>
      <w:r w:rsidR="0093133C">
        <w:rPr>
          <w:rFonts w:cs="Times New Roman"/>
          <w:szCs w:val="24"/>
          <w:lang w:val="en-GB"/>
        </w:rPr>
        <w:t>randum</w:t>
      </w:r>
      <w:r w:rsidRPr="00E704B2">
        <w:rPr>
          <w:rFonts w:cs="Times New Roman"/>
          <w:szCs w:val="24"/>
          <w:lang w:val="en-GB"/>
        </w:rPr>
        <w:t xml:space="preserve"> should outline the main </w:t>
      </w:r>
      <w:r w:rsidR="00743C16">
        <w:rPr>
          <w:rFonts w:cs="Times New Roman"/>
          <w:szCs w:val="24"/>
          <w:lang w:val="en-GB"/>
        </w:rPr>
        <w:t>assessment</w:t>
      </w:r>
      <w:r w:rsidRPr="00E704B2">
        <w:rPr>
          <w:rFonts w:cs="Times New Roman"/>
          <w:szCs w:val="24"/>
          <w:lang w:val="en-GB"/>
        </w:rPr>
        <w:t xml:space="preserve"> findings that have resulted from the fieldwork and recommendations. A copy of the Memo</w:t>
      </w:r>
      <w:r w:rsidR="0093133C">
        <w:rPr>
          <w:rFonts w:cs="Times New Roman"/>
          <w:szCs w:val="24"/>
          <w:lang w:val="en-GB"/>
        </w:rPr>
        <w:t>randum</w:t>
      </w:r>
      <w:r w:rsidRPr="00E704B2">
        <w:rPr>
          <w:rFonts w:cs="Times New Roman"/>
          <w:szCs w:val="24"/>
          <w:lang w:val="en-GB"/>
        </w:rPr>
        <w:t xml:space="preserve"> should be sent to the </w:t>
      </w:r>
      <w:r w:rsidR="00743C16">
        <w:rPr>
          <w:rFonts w:cs="Times New Roman"/>
          <w:szCs w:val="24"/>
          <w:lang w:val="en-GB"/>
        </w:rPr>
        <w:t>Assessment</w:t>
      </w:r>
      <w:r w:rsidRPr="00E704B2">
        <w:rPr>
          <w:rFonts w:cs="Times New Roman"/>
          <w:szCs w:val="24"/>
          <w:lang w:val="en-GB"/>
        </w:rPr>
        <w:t xml:space="preserve"> Task Manager of the Organisation.</w:t>
      </w:r>
    </w:p>
    <w:p w14:paraId="183DEB65" w14:textId="77777777" w:rsidR="00E704B2" w:rsidRPr="00E704B2" w:rsidRDefault="00E704B2" w:rsidP="009A33A6">
      <w:pPr>
        <w:pStyle w:val="Nagwek3"/>
      </w:pPr>
      <w:r w:rsidRPr="00E704B2">
        <w:t>Closing Meeting</w:t>
      </w:r>
    </w:p>
    <w:p w14:paraId="1A7C376B" w14:textId="77777777" w:rsidR="00E704B2" w:rsidRPr="00E704B2" w:rsidRDefault="00E704B2" w:rsidP="00E704B2">
      <w:pPr>
        <w:keepLines/>
        <w:spacing w:before="120" w:after="120" w:line="276" w:lineRule="auto"/>
        <w:jc w:val="both"/>
        <w:rPr>
          <w:rFonts w:cs="Times New Roman"/>
          <w:szCs w:val="24"/>
          <w:lang w:val="en-GB"/>
        </w:rPr>
      </w:pPr>
      <w:r w:rsidRPr="00E704B2">
        <w:rPr>
          <w:rFonts w:cs="Times New Roman"/>
          <w:color w:val="000000"/>
          <w:szCs w:val="24"/>
          <w:lang w:val="en-GB"/>
        </w:rPr>
        <w:t xml:space="preserve">The Auditor should organise a closing meeting with the Organisation. </w:t>
      </w:r>
    </w:p>
    <w:p w14:paraId="2A66C06A" w14:textId="7B597BA5" w:rsidR="00E704B2" w:rsidRPr="007039A3" w:rsidRDefault="00E704B2" w:rsidP="007039A3">
      <w:pPr>
        <w:spacing w:before="120" w:after="120" w:line="276" w:lineRule="auto"/>
        <w:jc w:val="both"/>
        <w:rPr>
          <w:rFonts w:cs="Times New Roman"/>
          <w:color w:val="000000"/>
          <w:szCs w:val="24"/>
          <w:lang w:val="en-GB"/>
        </w:rPr>
      </w:pPr>
      <w:r w:rsidRPr="00E704B2">
        <w:rPr>
          <w:rFonts w:cs="Times New Roman"/>
          <w:color w:val="000000"/>
          <w:szCs w:val="24"/>
          <w:lang w:val="en-GB"/>
        </w:rPr>
        <w:t>The purpose of this meeting is to discuss the Debriefing Memo</w:t>
      </w:r>
      <w:r w:rsidR="0093133C">
        <w:rPr>
          <w:rFonts w:cs="Times New Roman"/>
          <w:color w:val="000000"/>
          <w:szCs w:val="24"/>
          <w:lang w:val="en-GB"/>
        </w:rPr>
        <w:t>randum</w:t>
      </w:r>
      <w:r w:rsidRPr="00E704B2">
        <w:rPr>
          <w:rFonts w:cs="Times New Roman"/>
          <w:color w:val="000000"/>
          <w:szCs w:val="24"/>
          <w:lang w:val="en-GB"/>
        </w:rPr>
        <w:t xml:space="preserve"> and to obtain the confirmation and initial comments of the Organisation on the Auditor's findings and recommendations. The Auditor and the Organisation can agree outstanding information to be provided by the Organisation and where applicable a deadline for submission. The Auditor can inform the Organisation about the reporting procedures. The Auditor </w:t>
      </w:r>
      <w:r w:rsidRPr="00E704B2">
        <w:rPr>
          <w:rFonts w:cs="Times New Roman"/>
          <w:szCs w:val="24"/>
          <w:lang w:val="en-GB"/>
        </w:rPr>
        <w:t xml:space="preserve">should </w:t>
      </w:r>
      <w:r w:rsidRPr="00E704B2">
        <w:rPr>
          <w:rFonts w:cs="Times New Roman"/>
          <w:color w:val="000000"/>
          <w:szCs w:val="24"/>
          <w:lang w:val="en-GB"/>
        </w:rPr>
        <w:t>document any comments (verbal and written) made by the Organisation and take these int</w:t>
      </w:r>
      <w:r w:rsidR="007039A3">
        <w:rPr>
          <w:rFonts w:cs="Times New Roman"/>
          <w:color w:val="000000"/>
          <w:szCs w:val="24"/>
          <w:lang w:val="en-GB"/>
        </w:rPr>
        <w:t xml:space="preserve">o account for the </w:t>
      </w:r>
      <w:r w:rsidR="00743C16">
        <w:rPr>
          <w:rFonts w:cs="Times New Roman"/>
          <w:color w:val="000000"/>
          <w:szCs w:val="24"/>
          <w:lang w:val="en-GB"/>
        </w:rPr>
        <w:t>assessment</w:t>
      </w:r>
      <w:r w:rsidR="007039A3">
        <w:rPr>
          <w:rFonts w:cs="Times New Roman"/>
          <w:color w:val="000000"/>
          <w:szCs w:val="24"/>
          <w:lang w:val="en-GB"/>
        </w:rPr>
        <w:t xml:space="preserve"> report.</w:t>
      </w:r>
    </w:p>
    <w:p w14:paraId="42F0735B" w14:textId="77777777" w:rsidR="00A0146C" w:rsidRDefault="00E704B2" w:rsidP="00B05BE8">
      <w:pPr>
        <w:pStyle w:val="Nagwek2"/>
        <w:spacing w:before="360"/>
      </w:pPr>
      <w:bookmarkStart w:id="113" w:name="_Toc11338491"/>
      <w:r w:rsidRPr="00E704B2">
        <w:lastRenderedPageBreak/>
        <w:t>R</w:t>
      </w:r>
      <w:bookmarkEnd w:id="113"/>
      <w:r w:rsidR="00DC6E69">
        <w:t>eporting</w:t>
      </w:r>
    </w:p>
    <w:p w14:paraId="42D940E0" w14:textId="77777777" w:rsidR="00A0146C" w:rsidRDefault="00A0146C" w:rsidP="00B05BE8">
      <w:pPr>
        <w:pStyle w:val="Text1"/>
        <w:ind w:left="0"/>
      </w:pPr>
      <w:r>
        <w:t xml:space="preserve">The use of the model ‘Assessment’ report in </w:t>
      </w:r>
      <w:r w:rsidRPr="00DE1E49">
        <w:rPr>
          <w:b/>
          <w:i/>
        </w:rPr>
        <w:t>Annex A</w:t>
      </w:r>
      <w:r>
        <w:t xml:space="preserve"> is compulsory.</w:t>
      </w:r>
    </w:p>
    <w:p w14:paraId="1EDF12A1" w14:textId="77777777" w:rsidR="00B05BE8" w:rsidRDefault="00B05BE8" w:rsidP="00B05BE8">
      <w:pPr>
        <w:pStyle w:val="Nagwek3"/>
      </w:pPr>
      <w:r>
        <w:t>Reporting process</w:t>
      </w:r>
    </w:p>
    <w:p w14:paraId="4C3688AD" w14:textId="77777777" w:rsidR="00B05BE8" w:rsidRPr="00DE1E49" w:rsidRDefault="00B05BE8" w:rsidP="00332684">
      <w:pPr>
        <w:rPr>
          <w:b/>
          <w:i/>
          <w:lang w:val="en-GB"/>
        </w:rPr>
      </w:pPr>
      <w:r w:rsidRPr="00DE1E49">
        <w:rPr>
          <w:b/>
          <w:i/>
          <w:lang w:val="en-GB"/>
        </w:rPr>
        <w:t>Reporting Requirements</w:t>
      </w:r>
    </w:p>
    <w:p w14:paraId="63262C96" w14:textId="743C5C7C" w:rsidR="00B05BE8" w:rsidRPr="00E704B2" w:rsidRDefault="00B05BE8" w:rsidP="00B05BE8">
      <w:pPr>
        <w:spacing w:before="120" w:after="120" w:line="240" w:lineRule="auto"/>
        <w:jc w:val="both"/>
        <w:rPr>
          <w:rFonts w:cs="Times New Roman"/>
          <w:szCs w:val="24"/>
          <w:lang w:val="en-GB"/>
        </w:rPr>
      </w:pPr>
      <w:r w:rsidRPr="00E704B2">
        <w:rPr>
          <w:rFonts w:cs="Times New Roman"/>
          <w:szCs w:val="24"/>
          <w:lang w:val="en-GB"/>
        </w:rPr>
        <w:t xml:space="preserve">The Auditor should report the results of the </w:t>
      </w:r>
      <w:r>
        <w:rPr>
          <w:rFonts w:cs="Times New Roman"/>
          <w:szCs w:val="24"/>
          <w:lang w:val="en-GB"/>
        </w:rPr>
        <w:t>assessment</w:t>
      </w:r>
      <w:r w:rsidRPr="00E704B2">
        <w:rPr>
          <w:rFonts w:cs="Times New Roman"/>
          <w:szCs w:val="24"/>
          <w:lang w:val="en-GB"/>
        </w:rPr>
        <w:t xml:space="preserve"> in accordance with ISAE 3000 and the requirements of these ToR.</w:t>
      </w:r>
    </w:p>
    <w:p w14:paraId="4A896B3B" w14:textId="77777777" w:rsidR="00B05BE8" w:rsidRPr="00E704B2" w:rsidRDefault="00B05BE8" w:rsidP="00B05BE8">
      <w:pPr>
        <w:spacing w:before="120" w:after="120" w:line="240" w:lineRule="auto"/>
        <w:jc w:val="both"/>
        <w:rPr>
          <w:rFonts w:cs="Times New Roman"/>
          <w:lang w:val="en-GB"/>
        </w:rPr>
      </w:pPr>
      <w:r w:rsidRPr="00E704B2">
        <w:rPr>
          <w:rFonts w:cs="Times New Roman"/>
          <w:szCs w:val="24"/>
          <w:lang w:val="en-GB"/>
        </w:rPr>
        <w:t>The report should be objective, clear, concise, timely and constructive.</w:t>
      </w:r>
      <w:r>
        <w:rPr>
          <w:rFonts w:cs="Times New Roman"/>
          <w:szCs w:val="24"/>
          <w:lang w:val="en-GB"/>
        </w:rPr>
        <w:t xml:space="preserve"> </w:t>
      </w:r>
      <w:r w:rsidRPr="00E704B2">
        <w:rPr>
          <w:rFonts w:cs="Times New Roman"/>
          <w:lang w:val="en-GB"/>
        </w:rPr>
        <w:t xml:space="preserve">The use of the model report and its annexes is compulsory. The model report </w:t>
      </w:r>
      <w:r>
        <w:rPr>
          <w:rFonts w:cs="Times New Roman"/>
          <w:lang w:val="en-GB"/>
        </w:rPr>
        <w:t xml:space="preserve">is found in </w:t>
      </w:r>
      <w:r w:rsidRPr="00DE1E49">
        <w:rPr>
          <w:rFonts w:cs="Times New Roman"/>
          <w:b/>
          <w:i/>
          <w:lang w:val="en-GB"/>
        </w:rPr>
        <w:t>Annex A</w:t>
      </w:r>
      <w:r>
        <w:rPr>
          <w:rFonts w:cs="Times New Roman"/>
          <w:lang w:val="en-GB"/>
        </w:rPr>
        <w:t xml:space="preserve"> to the ToR.</w:t>
      </w:r>
    </w:p>
    <w:p w14:paraId="14E39020" w14:textId="71148F75" w:rsidR="00B05BE8" w:rsidRDefault="00B05BE8" w:rsidP="00B05BE8">
      <w:pPr>
        <w:spacing w:before="120" w:after="120" w:line="240" w:lineRule="auto"/>
        <w:jc w:val="both"/>
        <w:rPr>
          <w:rFonts w:cs="Times New Roman"/>
          <w:lang w:val="en-GB"/>
        </w:rPr>
      </w:pPr>
      <w:r w:rsidRPr="005320E2">
        <w:rPr>
          <w:rFonts w:cs="Times New Roman"/>
          <w:b/>
          <w:lang w:val="en-GB"/>
        </w:rPr>
        <w:t xml:space="preserve">The report should be presented in </w:t>
      </w:r>
      <w:r w:rsidRPr="001D5922">
        <w:rPr>
          <w:rFonts w:cs="Times New Roman"/>
          <w:lang w:val="en-GB"/>
        </w:rPr>
        <w:t>English</w:t>
      </w:r>
      <w:r w:rsidRPr="005320E2">
        <w:rPr>
          <w:rFonts w:cs="Times New Roman"/>
          <w:b/>
          <w:lang w:val="en-GB"/>
        </w:rPr>
        <w:t>.</w:t>
      </w:r>
      <w:r w:rsidRPr="00E704B2">
        <w:rPr>
          <w:rFonts w:cs="Times New Roman"/>
          <w:lang w:val="en-GB"/>
        </w:rPr>
        <w:t xml:space="preserve"> </w:t>
      </w:r>
    </w:p>
    <w:p w14:paraId="791CDF5B" w14:textId="77777777" w:rsidR="00B05BE8" w:rsidRPr="00E704B2" w:rsidRDefault="00B05BE8" w:rsidP="00B05BE8">
      <w:pPr>
        <w:spacing w:before="120" w:after="120" w:line="240" w:lineRule="auto"/>
        <w:jc w:val="both"/>
        <w:rPr>
          <w:rFonts w:cs="Times New Roman"/>
          <w:szCs w:val="24"/>
          <w:lang w:val="en-GB"/>
        </w:rPr>
      </w:pPr>
      <w:r w:rsidRPr="00E704B2">
        <w:rPr>
          <w:rFonts w:cs="Times New Roman"/>
          <w:szCs w:val="24"/>
          <w:lang w:val="en-GB"/>
        </w:rPr>
        <w:t xml:space="preserve">The </w:t>
      </w:r>
      <w:r w:rsidRPr="005320E2">
        <w:rPr>
          <w:rFonts w:cs="Times New Roman"/>
          <w:b/>
          <w:szCs w:val="24"/>
          <w:lang w:val="en-GB"/>
        </w:rPr>
        <w:t>date of draft and pre-final reports</w:t>
      </w:r>
      <w:r w:rsidRPr="00E704B2">
        <w:rPr>
          <w:rFonts w:cs="Times New Roman"/>
          <w:szCs w:val="24"/>
          <w:lang w:val="en-GB"/>
        </w:rPr>
        <w:t xml:space="preserve"> should be the date when these reports are sent for consultation. The date of the </w:t>
      </w:r>
      <w:r w:rsidRPr="00E704B2">
        <w:rPr>
          <w:rFonts w:cs="Times New Roman"/>
          <w:szCs w:val="24"/>
          <w:u w:val="single"/>
          <w:lang w:val="en-GB"/>
        </w:rPr>
        <w:t>final</w:t>
      </w:r>
      <w:r w:rsidRPr="00E704B2">
        <w:rPr>
          <w:rFonts w:cs="Times New Roman"/>
          <w:szCs w:val="24"/>
          <w:lang w:val="en-GB"/>
        </w:rPr>
        <w:t xml:space="preserve"> </w:t>
      </w:r>
      <w:r>
        <w:rPr>
          <w:rFonts w:cs="Times New Roman"/>
          <w:szCs w:val="24"/>
          <w:lang w:val="en-GB"/>
        </w:rPr>
        <w:t>assessment</w:t>
      </w:r>
      <w:r w:rsidRPr="00E704B2">
        <w:rPr>
          <w:rFonts w:cs="Times New Roman"/>
          <w:szCs w:val="24"/>
          <w:lang w:val="en-GB"/>
        </w:rPr>
        <w:t xml:space="preserve"> report should be the date when the </w:t>
      </w:r>
      <w:r w:rsidRPr="00E704B2">
        <w:rPr>
          <w:rFonts w:cs="Times New Roman"/>
          <w:szCs w:val="24"/>
          <w:u w:val="single"/>
          <w:lang w:val="en-GB"/>
        </w:rPr>
        <w:t>final</w:t>
      </w:r>
      <w:r w:rsidRPr="00E704B2">
        <w:rPr>
          <w:rFonts w:cs="Times New Roman"/>
          <w:szCs w:val="24"/>
          <w:lang w:val="en-GB"/>
        </w:rPr>
        <w:t xml:space="preserve"> Independent Auditor's Report</w:t>
      </w:r>
      <w:r>
        <w:rPr>
          <w:rFonts w:cs="Times New Roman"/>
          <w:szCs w:val="24"/>
          <w:lang w:val="en-GB"/>
        </w:rPr>
        <w:t xml:space="preserve"> (</w:t>
      </w:r>
      <w:r w:rsidRPr="00DE1E49">
        <w:rPr>
          <w:rFonts w:cs="Times New Roman"/>
          <w:b/>
          <w:i/>
          <w:szCs w:val="24"/>
          <w:lang w:val="en-GB"/>
        </w:rPr>
        <w:t>Annex A</w:t>
      </w:r>
      <w:r>
        <w:rPr>
          <w:rFonts w:cs="Times New Roman"/>
          <w:szCs w:val="24"/>
          <w:lang w:val="en-GB"/>
        </w:rPr>
        <w:t>)</w:t>
      </w:r>
      <w:r w:rsidRPr="00E704B2">
        <w:rPr>
          <w:rFonts w:cs="Times New Roman"/>
          <w:szCs w:val="24"/>
          <w:lang w:val="en-GB"/>
        </w:rPr>
        <w:t xml:space="preserve"> is signed.</w:t>
      </w:r>
    </w:p>
    <w:p w14:paraId="63B1AE0D" w14:textId="77777777" w:rsidR="00B05BE8" w:rsidRPr="00E704B2" w:rsidRDefault="00B05BE8" w:rsidP="00B05BE8">
      <w:pPr>
        <w:spacing w:before="120" w:after="120" w:line="240" w:lineRule="auto"/>
        <w:jc w:val="both"/>
        <w:rPr>
          <w:rFonts w:cs="Times New Roman"/>
          <w:szCs w:val="24"/>
          <w:lang w:val="en-GB"/>
        </w:rPr>
      </w:pPr>
      <w:r w:rsidRPr="00E704B2">
        <w:rPr>
          <w:rFonts w:cs="Times New Roman"/>
          <w:szCs w:val="24"/>
          <w:lang w:val="en-GB"/>
        </w:rPr>
        <w:t>Facts and events that have come to the Auditor's attention before the final report is signed and which have an impact on the findings in that report must be taken into account. However, the Auditor is under no obligation to enquire of the Organisation's management and/or to carry out further procedures after the closing meeting and before the signature of the final report.</w:t>
      </w:r>
    </w:p>
    <w:p w14:paraId="326F1CA3" w14:textId="77777777" w:rsidR="00B05BE8" w:rsidRPr="007039A3" w:rsidRDefault="00B05BE8" w:rsidP="00B05BE8">
      <w:pPr>
        <w:spacing w:before="120" w:after="120" w:line="240" w:lineRule="auto"/>
        <w:jc w:val="both"/>
        <w:rPr>
          <w:rFonts w:cs="Times New Roman"/>
          <w:szCs w:val="24"/>
          <w:lang w:val="en-GB"/>
        </w:rPr>
      </w:pPr>
    </w:p>
    <w:p w14:paraId="6BAA72FA" w14:textId="77777777" w:rsidR="00B05BE8" w:rsidRPr="00332684" w:rsidRDefault="00B05BE8" w:rsidP="00332684">
      <w:pPr>
        <w:pStyle w:val="Nagwek3"/>
        <w:numPr>
          <w:ilvl w:val="0"/>
          <w:numId w:val="0"/>
        </w:numPr>
        <w:ind w:left="851" w:hanging="851"/>
        <w:rPr>
          <w:b/>
        </w:rPr>
      </w:pPr>
      <w:r w:rsidRPr="00332684">
        <w:rPr>
          <w:b/>
        </w:rPr>
        <w:t>Procedures and timetable for the submission of draft and final assessment reports</w:t>
      </w:r>
    </w:p>
    <w:p w14:paraId="0509D1E4" w14:textId="77777777" w:rsidR="00B05BE8" w:rsidRPr="00DC6E69" w:rsidRDefault="00B05BE8" w:rsidP="00EF2416">
      <w:pPr>
        <w:pStyle w:val="Nagwek4"/>
        <w:numPr>
          <w:ilvl w:val="0"/>
          <w:numId w:val="25"/>
        </w:numPr>
        <w:ind w:left="142" w:firstLine="0"/>
        <w:rPr>
          <w:i/>
        </w:rPr>
      </w:pPr>
      <w:r w:rsidRPr="00DC6E69">
        <w:rPr>
          <w:i/>
        </w:rPr>
        <w:t xml:space="preserve">Procedure for the consultation and submission of the draft report  </w:t>
      </w:r>
    </w:p>
    <w:p w14:paraId="64C5CF0C" w14:textId="09145B18" w:rsidR="00B05BE8" w:rsidRPr="00E704B2" w:rsidRDefault="00B05BE8" w:rsidP="00B05BE8">
      <w:pPr>
        <w:spacing w:before="120" w:after="120" w:line="240" w:lineRule="auto"/>
        <w:ind w:left="142"/>
        <w:jc w:val="both"/>
        <w:rPr>
          <w:rFonts w:cs="Times New Roman"/>
          <w:szCs w:val="24"/>
          <w:lang w:val="en-GB"/>
        </w:rPr>
      </w:pPr>
      <w:r w:rsidRPr="00E704B2">
        <w:rPr>
          <w:rFonts w:cs="Times New Roman"/>
          <w:szCs w:val="24"/>
          <w:lang w:val="en-GB"/>
        </w:rPr>
        <w:t xml:space="preserve">The Auditor should submit a draft report to the Organisation within </w:t>
      </w:r>
      <w:r w:rsidR="00D3261F">
        <w:rPr>
          <w:rFonts w:cs="Times New Roman"/>
          <w:szCs w:val="24"/>
          <w:lang w:val="en-GB"/>
        </w:rPr>
        <w:t>5</w:t>
      </w:r>
      <w:r w:rsidR="001D5922">
        <w:rPr>
          <w:rFonts w:cs="Times New Roman"/>
          <w:szCs w:val="24"/>
          <w:lang w:val="en-GB"/>
        </w:rPr>
        <w:t xml:space="preserve"> </w:t>
      </w:r>
      <w:r w:rsidRPr="00E704B2">
        <w:rPr>
          <w:rFonts w:cs="Times New Roman"/>
          <w:szCs w:val="24"/>
          <w:lang w:val="en-GB"/>
        </w:rPr>
        <w:t xml:space="preserve">calendar days after the day of the closing meeting (i.e. the end of field work). The draft report should include the comments of the Organisation insofar as these have already been obtained during the fieldwork of the </w:t>
      </w:r>
      <w:r>
        <w:rPr>
          <w:rFonts w:cs="Times New Roman"/>
          <w:szCs w:val="24"/>
          <w:lang w:val="en-GB"/>
        </w:rPr>
        <w:t>assessment</w:t>
      </w:r>
      <w:r w:rsidRPr="00E704B2">
        <w:rPr>
          <w:rFonts w:cs="Times New Roman"/>
          <w:szCs w:val="24"/>
          <w:lang w:val="en-GB"/>
        </w:rPr>
        <w:t xml:space="preserve"> and the closing meeting. </w:t>
      </w:r>
    </w:p>
    <w:p w14:paraId="13A4FA8B" w14:textId="77777777" w:rsidR="00B05BE8" w:rsidRPr="00E704B2" w:rsidRDefault="00B05BE8" w:rsidP="00B05BE8">
      <w:pPr>
        <w:spacing w:before="120" w:after="120" w:line="240" w:lineRule="auto"/>
        <w:ind w:left="142"/>
        <w:jc w:val="both"/>
        <w:rPr>
          <w:rFonts w:cs="Times New Roman"/>
          <w:szCs w:val="24"/>
          <w:lang w:val="en-GB"/>
        </w:rPr>
      </w:pPr>
      <w:r w:rsidRPr="00E704B2">
        <w:rPr>
          <w:rFonts w:cs="Times New Roman"/>
          <w:szCs w:val="24"/>
          <w:lang w:val="en-GB"/>
        </w:rPr>
        <w:t>A paper and an electronic version of the draft report along with a cover letter should be submitted. The word 'draft' should be clearly indicated on all versions.</w:t>
      </w:r>
    </w:p>
    <w:p w14:paraId="3B2C71A6" w14:textId="7D7C5C0E" w:rsidR="00B05BE8" w:rsidRPr="00E704B2" w:rsidRDefault="00B05BE8" w:rsidP="00B05BE8">
      <w:pPr>
        <w:spacing w:before="120" w:after="120" w:line="240" w:lineRule="auto"/>
        <w:ind w:left="142"/>
        <w:jc w:val="both"/>
        <w:rPr>
          <w:rFonts w:cs="Times New Roman"/>
          <w:szCs w:val="24"/>
          <w:lang w:val="en-GB"/>
        </w:rPr>
      </w:pPr>
      <w:r w:rsidRPr="00E704B2">
        <w:rPr>
          <w:rFonts w:cs="Times New Roman"/>
          <w:szCs w:val="24"/>
          <w:lang w:val="en-GB"/>
        </w:rPr>
        <w:t>The Organisation should provide comments to the Auditor</w:t>
      </w:r>
      <w:r w:rsidR="00A92097">
        <w:rPr>
          <w:rFonts w:cs="Times New Roman"/>
          <w:szCs w:val="24"/>
          <w:lang w:val="en-GB"/>
        </w:rPr>
        <w:t xml:space="preserve">, </w:t>
      </w:r>
      <w:r w:rsidR="00A92097" w:rsidRPr="00DE1E49">
        <w:rPr>
          <w:rFonts w:cs="Times New Roman"/>
          <w:b/>
          <w:szCs w:val="24"/>
          <w:lang w:val="en-GB"/>
        </w:rPr>
        <w:t>including comments on the recommendations</w:t>
      </w:r>
      <w:r w:rsidR="00A92097">
        <w:rPr>
          <w:rFonts w:cs="Times New Roman"/>
          <w:szCs w:val="24"/>
          <w:lang w:val="en-GB"/>
        </w:rPr>
        <w:t xml:space="preserve"> in the dedicated section,</w:t>
      </w:r>
      <w:r w:rsidRPr="00E704B2">
        <w:rPr>
          <w:rFonts w:cs="Times New Roman"/>
          <w:szCs w:val="24"/>
          <w:lang w:val="en-GB"/>
        </w:rPr>
        <w:t xml:space="preserve"> within </w:t>
      </w:r>
      <w:r w:rsidR="00D3261F">
        <w:rPr>
          <w:rFonts w:cs="Times New Roman"/>
          <w:szCs w:val="24"/>
          <w:lang w:val="en-GB"/>
        </w:rPr>
        <w:t>3</w:t>
      </w:r>
      <w:r w:rsidRPr="00E704B2">
        <w:rPr>
          <w:rFonts w:cs="Times New Roman"/>
          <w:szCs w:val="24"/>
          <w:lang w:val="en-GB"/>
        </w:rPr>
        <w:t xml:space="preserve"> calendar days from receipt of the draft report. </w:t>
      </w:r>
    </w:p>
    <w:p w14:paraId="3310CE43" w14:textId="4B0644B8" w:rsidR="00B05BE8" w:rsidRPr="00E704B2" w:rsidRDefault="00B05BE8" w:rsidP="00B05BE8">
      <w:pPr>
        <w:spacing w:before="120" w:after="120" w:line="240" w:lineRule="auto"/>
        <w:ind w:left="142"/>
        <w:jc w:val="both"/>
        <w:rPr>
          <w:rFonts w:cs="Times New Roman"/>
          <w:szCs w:val="24"/>
          <w:lang w:val="en-GB"/>
        </w:rPr>
      </w:pPr>
      <w:r w:rsidRPr="00E704B2">
        <w:rPr>
          <w:rFonts w:cs="Times New Roman"/>
          <w:szCs w:val="24"/>
          <w:lang w:val="en-GB"/>
        </w:rPr>
        <w:t xml:space="preserve">The Auditor should submit to the Organisation a revised draft report which takes into account any comments received within </w:t>
      </w:r>
      <w:r w:rsidR="00D3261F">
        <w:rPr>
          <w:rFonts w:cs="Times New Roman"/>
          <w:szCs w:val="24"/>
          <w:lang w:val="en-GB"/>
        </w:rPr>
        <w:t>5</w:t>
      </w:r>
      <w:r w:rsidRPr="00E704B2">
        <w:rPr>
          <w:rFonts w:cs="Times New Roman"/>
          <w:szCs w:val="24"/>
          <w:lang w:val="en-GB"/>
        </w:rPr>
        <w:t xml:space="preserve"> calendar days from receipt of the comments.</w:t>
      </w:r>
    </w:p>
    <w:p w14:paraId="26C5BBD4" w14:textId="75EBAC0A" w:rsidR="00B05BE8" w:rsidRPr="00E704B2" w:rsidRDefault="00B05BE8" w:rsidP="00B05BE8">
      <w:pPr>
        <w:spacing w:before="120" w:after="120" w:line="240" w:lineRule="auto"/>
        <w:ind w:left="142"/>
        <w:jc w:val="both"/>
        <w:rPr>
          <w:rFonts w:cs="Times New Roman"/>
          <w:szCs w:val="24"/>
          <w:lang w:val="en-GB"/>
        </w:rPr>
      </w:pPr>
      <w:r w:rsidRPr="00E704B2">
        <w:rPr>
          <w:rFonts w:cs="Times New Roman"/>
          <w:szCs w:val="24"/>
          <w:lang w:val="en-GB"/>
        </w:rPr>
        <w:t xml:space="preserve">The Organisation should submit comments to the Auditor within </w:t>
      </w:r>
      <w:r w:rsidR="00D3261F">
        <w:rPr>
          <w:rFonts w:cs="Times New Roman"/>
          <w:szCs w:val="24"/>
          <w:lang w:val="en-GB"/>
        </w:rPr>
        <w:t xml:space="preserve">3 </w:t>
      </w:r>
      <w:r w:rsidRPr="00E704B2">
        <w:rPr>
          <w:rFonts w:cs="Times New Roman"/>
          <w:szCs w:val="24"/>
          <w:lang w:val="en-GB"/>
        </w:rPr>
        <w:t>calendar days from r</w:t>
      </w:r>
      <w:r>
        <w:rPr>
          <w:rFonts w:cs="Times New Roman"/>
          <w:szCs w:val="24"/>
          <w:lang w:val="en-GB"/>
        </w:rPr>
        <w:t>eceipt of the draft report.</w:t>
      </w:r>
    </w:p>
    <w:p w14:paraId="0AC3858B" w14:textId="77777777" w:rsidR="00B05BE8" w:rsidRPr="00DC6E69" w:rsidRDefault="00B05BE8" w:rsidP="00EF2416">
      <w:pPr>
        <w:pStyle w:val="Akapitzlist"/>
        <w:numPr>
          <w:ilvl w:val="0"/>
          <w:numId w:val="25"/>
        </w:numPr>
        <w:spacing w:before="120" w:after="120" w:line="240" w:lineRule="auto"/>
        <w:ind w:left="142" w:firstLine="0"/>
        <w:jc w:val="both"/>
        <w:rPr>
          <w:rFonts w:ascii="Times New Roman" w:hAnsi="Times New Roman"/>
          <w:i/>
          <w:szCs w:val="24"/>
          <w:lang w:val="en-GB"/>
        </w:rPr>
      </w:pPr>
      <w:r w:rsidRPr="00DC6E69">
        <w:rPr>
          <w:rFonts w:ascii="Times New Roman" w:hAnsi="Times New Roman"/>
          <w:i/>
          <w:szCs w:val="24"/>
          <w:lang w:val="en-GB"/>
        </w:rPr>
        <w:t>Procedure for the consultation and submission of the final report.</w:t>
      </w:r>
    </w:p>
    <w:p w14:paraId="09E6CA97" w14:textId="227EBE15" w:rsidR="00B05BE8" w:rsidRPr="00E704B2" w:rsidRDefault="00B05BE8" w:rsidP="00B05BE8">
      <w:pPr>
        <w:spacing w:before="120" w:after="120" w:line="240" w:lineRule="auto"/>
        <w:ind w:left="142"/>
        <w:jc w:val="both"/>
        <w:rPr>
          <w:rFonts w:cs="Times New Roman"/>
          <w:szCs w:val="24"/>
          <w:lang w:val="en-GB"/>
        </w:rPr>
      </w:pPr>
      <w:r w:rsidRPr="00E704B2">
        <w:rPr>
          <w:rFonts w:cs="Times New Roman"/>
          <w:szCs w:val="24"/>
          <w:lang w:val="en-GB"/>
        </w:rPr>
        <w:t xml:space="preserve">If no additional fieldwork is required, the Auditor should submit a pre-final report to the Organisation within </w:t>
      </w:r>
      <w:r w:rsidR="00D3261F">
        <w:rPr>
          <w:rFonts w:cs="Times New Roman"/>
          <w:szCs w:val="24"/>
          <w:lang w:val="en-GB"/>
        </w:rPr>
        <w:t xml:space="preserve">5 </w:t>
      </w:r>
      <w:r w:rsidRPr="00E704B2">
        <w:rPr>
          <w:rFonts w:cs="Times New Roman"/>
          <w:szCs w:val="24"/>
          <w:lang w:val="en-GB"/>
        </w:rPr>
        <w:t xml:space="preserve">calendar days from receipt of comments on the draft report. The word 'pre-final' should be indicated on the cover page of the pre-final report. The Organisation should inform the Auditor in writing whether it accepts the pre-final report within </w:t>
      </w:r>
      <w:r w:rsidR="00D3261F">
        <w:rPr>
          <w:rFonts w:cs="Times New Roman"/>
          <w:szCs w:val="24"/>
          <w:lang w:val="en-GB"/>
        </w:rPr>
        <w:t xml:space="preserve">3 </w:t>
      </w:r>
      <w:r w:rsidRPr="00E704B2">
        <w:rPr>
          <w:rFonts w:cs="Times New Roman"/>
          <w:szCs w:val="24"/>
          <w:lang w:val="en-GB"/>
        </w:rPr>
        <w:t xml:space="preserve">calendar days from receipt of the pre-final report. </w:t>
      </w:r>
    </w:p>
    <w:p w14:paraId="75F6B2F5" w14:textId="32825C6E" w:rsidR="00B05BE8" w:rsidRPr="00E704B2" w:rsidRDefault="00B05BE8" w:rsidP="00B05BE8">
      <w:pPr>
        <w:spacing w:before="120" w:after="120" w:line="240" w:lineRule="auto"/>
        <w:ind w:left="142"/>
        <w:jc w:val="both"/>
        <w:rPr>
          <w:rFonts w:cs="Times New Roman"/>
          <w:szCs w:val="24"/>
          <w:lang w:val="en-GB"/>
        </w:rPr>
      </w:pPr>
      <w:r w:rsidRPr="00E704B2">
        <w:rPr>
          <w:rFonts w:cs="Times New Roman"/>
          <w:szCs w:val="24"/>
          <w:lang w:val="en-GB"/>
        </w:rPr>
        <w:t xml:space="preserve">The Auditor should submit a final report within </w:t>
      </w:r>
      <w:r w:rsidR="00D3261F">
        <w:rPr>
          <w:rFonts w:cs="Times New Roman"/>
          <w:szCs w:val="24"/>
          <w:lang w:val="en-GB"/>
        </w:rPr>
        <w:t xml:space="preserve">5 </w:t>
      </w:r>
      <w:r w:rsidRPr="00E704B2">
        <w:rPr>
          <w:rFonts w:cs="Times New Roman"/>
          <w:szCs w:val="24"/>
          <w:lang w:val="en-GB"/>
        </w:rPr>
        <w:t>calendar days from receipt of the comments on the pre-final report.</w:t>
      </w:r>
    </w:p>
    <w:p w14:paraId="143C5260" w14:textId="77777777" w:rsidR="00B05BE8" w:rsidRPr="00E704B2" w:rsidRDefault="00B05BE8" w:rsidP="00B05BE8">
      <w:pPr>
        <w:spacing w:before="120" w:after="120" w:line="240" w:lineRule="auto"/>
        <w:ind w:left="142"/>
        <w:jc w:val="both"/>
        <w:rPr>
          <w:rFonts w:cs="Times New Roman"/>
          <w:szCs w:val="24"/>
          <w:lang w:val="en-GB"/>
        </w:rPr>
      </w:pPr>
      <w:r w:rsidRPr="00E704B2">
        <w:rPr>
          <w:rFonts w:cs="Times New Roman"/>
          <w:szCs w:val="24"/>
          <w:lang w:val="en-GB"/>
        </w:rPr>
        <w:lastRenderedPageBreak/>
        <w:t xml:space="preserve">The Auditor should then submit an original paper version and one electronic version of the final report along with a cover note to the Organisation. </w:t>
      </w:r>
    </w:p>
    <w:p w14:paraId="6930D99B" w14:textId="77777777" w:rsidR="00B05BE8" w:rsidRPr="00E704B2" w:rsidRDefault="00B05BE8" w:rsidP="00B05BE8">
      <w:pPr>
        <w:spacing w:before="120" w:after="120" w:line="240" w:lineRule="auto"/>
        <w:ind w:left="142"/>
        <w:jc w:val="both"/>
        <w:rPr>
          <w:rFonts w:cs="Times New Roman"/>
          <w:szCs w:val="24"/>
          <w:lang w:val="en-GB"/>
        </w:rPr>
      </w:pPr>
      <w:r w:rsidRPr="00E704B2">
        <w:rPr>
          <w:rFonts w:cs="Times New Roman"/>
          <w:szCs w:val="24"/>
          <w:lang w:val="en-GB"/>
        </w:rPr>
        <w:t>The reports should be provided on original letterhead of the Auditor. The word 'final' should be clearly indicated on all versions. The Auditor should also send an electronic version of the final report (i.e. a scanned copy (in PDF format) of the signed and dated final report with the Auditor's letterhead paper) to the Organisation.</w:t>
      </w:r>
    </w:p>
    <w:p w14:paraId="1218FA02" w14:textId="248D4CD0" w:rsidR="00B05BE8" w:rsidRPr="00E704B2" w:rsidRDefault="00B05BE8" w:rsidP="00B05BE8">
      <w:pPr>
        <w:spacing w:before="120" w:after="120" w:line="240" w:lineRule="auto"/>
        <w:ind w:left="142"/>
        <w:jc w:val="both"/>
        <w:rPr>
          <w:rFonts w:cs="Times New Roman"/>
          <w:szCs w:val="24"/>
          <w:lang w:val="en-GB"/>
        </w:rPr>
      </w:pPr>
      <w:r w:rsidRPr="00E704B2">
        <w:rPr>
          <w:rFonts w:cs="Times New Roman"/>
          <w:szCs w:val="24"/>
          <w:lang w:val="en-GB"/>
        </w:rPr>
        <w:t xml:space="preserve">The period between the closing meeting and the submission to the Organisation of the final report should not exceed </w:t>
      </w:r>
      <w:r w:rsidR="00D3261F">
        <w:rPr>
          <w:rFonts w:cs="Times New Roman"/>
          <w:szCs w:val="24"/>
          <w:lang w:val="en-GB"/>
        </w:rPr>
        <w:t>3</w:t>
      </w:r>
      <w:r w:rsidR="00A7385B">
        <w:rPr>
          <w:rFonts w:cs="Times New Roman"/>
          <w:szCs w:val="24"/>
          <w:lang w:val="en-GB"/>
        </w:rPr>
        <w:t xml:space="preserve"> </w:t>
      </w:r>
      <w:r w:rsidRPr="00E704B2">
        <w:rPr>
          <w:rFonts w:cs="Times New Roman"/>
          <w:szCs w:val="24"/>
          <w:lang w:val="en-GB"/>
        </w:rPr>
        <w:t>weeks.</w:t>
      </w:r>
    </w:p>
    <w:p w14:paraId="633BEB60" w14:textId="7D276461" w:rsidR="00B05BE8" w:rsidRPr="00E704B2" w:rsidRDefault="00B05BE8" w:rsidP="00B05BE8">
      <w:pPr>
        <w:spacing w:before="120" w:after="120" w:line="240" w:lineRule="auto"/>
        <w:ind w:left="142"/>
        <w:jc w:val="both"/>
        <w:rPr>
          <w:rFonts w:cs="Times New Roman"/>
          <w:szCs w:val="24"/>
          <w:lang w:val="en-GB"/>
        </w:rPr>
      </w:pPr>
      <w:r w:rsidRPr="00E704B2">
        <w:rPr>
          <w:rFonts w:cs="Times New Roman"/>
          <w:szCs w:val="24"/>
          <w:lang w:val="en-GB"/>
        </w:rPr>
        <w:t xml:space="preserve">The Organisation shall send/upload an electronic copy and a paper copy of the final </w:t>
      </w:r>
      <w:r>
        <w:rPr>
          <w:rFonts w:cs="Times New Roman"/>
          <w:szCs w:val="24"/>
          <w:lang w:val="en-GB"/>
        </w:rPr>
        <w:t>Assessment</w:t>
      </w:r>
      <w:r w:rsidRPr="00E704B2">
        <w:rPr>
          <w:rFonts w:cs="Times New Roman"/>
          <w:szCs w:val="24"/>
          <w:lang w:val="en-GB"/>
        </w:rPr>
        <w:t xml:space="preserve"> Report to DG</w:t>
      </w:r>
      <w:r>
        <w:rPr>
          <w:rFonts w:cs="Times New Roman"/>
          <w:szCs w:val="24"/>
          <w:lang w:val="en-GB"/>
        </w:rPr>
        <w:t xml:space="preserve"> ECHO when applying for an FPA.</w:t>
      </w:r>
      <w:r w:rsidR="00F07480">
        <w:rPr>
          <w:rFonts w:cs="Times New Roman"/>
          <w:szCs w:val="24"/>
          <w:lang w:val="en-GB"/>
        </w:rPr>
        <w:t xml:space="preserve"> Further details on this procedure will be given on DG ECHO’s Partners website</w:t>
      </w:r>
      <w:r w:rsidR="00F07480">
        <w:rPr>
          <w:rStyle w:val="Odwoanieprzypisudolnego"/>
          <w:rFonts w:cs="Times New Roman"/>
          <w:szCs w:val="24"/>
          <w:lang w:val="en-GB"/>
        </w:rPr>
        <w:footnoteReference w:id="5"/>
      </w:r>
      <w:r w:rsidR="00F07480">
        <w:rPr>
          <w:rFonts w:cs="Times New Roman"/>
          <w:szCs w:val="24"/>
          <w:lang w:val="en-GB"/>
        </w:rPr>
        <w:t xml:space="preserve"> in due time.</w:t>
      </w:r>
    </w:p>
    <w:bookmarkEnd w:id="111"/>
    <w:p w14:paraId="7F33F6F6" w14:textId="77777777" w:rsidR="00332684" w:rsidRDefault="00332684" w:rsidP="009A33A6">
      <w:pPr>
        <w:pStyle w:val="Nagwek3"/>
      </w:pPr>
      <w:r>
        <w:t>Reporting on findings, recommendations and conclusion</w:t>
      </w:r>
    </w:p>
    <w:p w14:paraId="07963AC0" w14:textId="2A46F7CA" w:rsidR="00534532" w:rsidRPr="00D52E3D" w:rsidRDefault="008F13A3" w:rsidP="00534532">
      <w:pPr>
        <w:keepLines/>
        <w:spacing w:before="120" w:after="120" w:line="276" w:lineRule="auto"/>
        <w:jc w:val="both"/>
        <w:rPr>
          <w:rFonts w:cs="Times New Roman"/>
          <w:i/>
          <w:szCs w:val="24"/>
          <w:lang w:val="en-GB"/>
        </w:rPr>
      </w:pPr>
      <w:r w:rsidRPr="00DE1E49">
        <w:rPr>
          <w:rFonts w:cs="Times New Roman"/>
          <w:szCs w:val="24"/>
          <w:lang w:val="en-GB"/>
        </w:rPr>
        <w:t>A description of the findings and recommendations applicable to these Terms of Reference is provided in the</w:t>
      </w:r>
      <w:r w:rsidR="00534532" w:rsidRPr="00DE1E49">
        <w:rPr>
          <w:rFonts w:cs="Times New Roman"/>
          <w:szCs w:val="24"/>
          <w:lang w:val="en-GB"/>
        </w:rPr>
        <w:t xml:space="preserve"> </w:t>
      </w:r>
      <w:r w:rsidR="00534532" w:rsidRPr="00DE1E49">
        <w:rPr>
          <w:rFonts w:cs="Times New Roman"/>
          <w:b/>
          <w:i/>
          <w:szCs w:val="24"/>
          <w:lang w:val="en-GB"/>
        </w:rPr>
        <w:t>Annex 5</w:t>
      </w:r>
      <w:r w:rsidR="00534532" w:rsidRPr="00DE1E49">
        <w:rPr>
          <w:rFonts w:cs="Times New Roman"/>
          <w:szCs w:val="24"/>
          <w:lang w:val="en-GB"/>
        </w:rPr>
        <w:t xml:space="preserve"> </w:t>
      </w:r>
      <w:r w:rsidR="00534532" w:rsidRPr="00F31B56">
        <w:rPr>
          <w:rFonts w:cs="Times New Roman"/>
          <w:i/>
          <w:szCs w:val="24"/>
          <w:lang w:val="en-GB"/>
        </w:rPr>
        <w:t>Approach and Criteria</w:t>
      </w:r>
      <w:r w:rsidR="00534532" w:rsidRPr="00DE1E49">
        <w:rPr>
          <w:rFonts w:cs="Times New Roman"/>
          <w:szCs w:val="24"/>
          <w:lang w:val="en-GB"/>
        </w:rPr>
        <w:t xml:space="preserve"> </w:t>
      </w:r>
      <w:r w:rsidRPr="00DE1E49">
        <w:rPr>
          <w:rFonts w:cs="Times New Roman"/>
          <w:szCs w:val="24"/>
          <w:lang w:val="en-GB"/>
        </w:rPr>
        <w:t>to</w:t>
      </w:r>
      <w:r w:rsidR="00534532" w:rsidRPr="00DE1E49">
        <w:rPr>
          <w:rFonts w:cs="Times New Roman"/>
          <w:szCs w:val="24"/>
          <w:lang w:val="en-GB"/>
        </w:rPr>
        <w:t xml:space="preserve"> </w:t>
      </w:r>
      <w:r w:rsidR="00534532" w:rsidRPr="00DE1E49">
        <w:rPr>
          <w:rFonts w:cs="Times New Roman"/>
          <w:b/>
          <w:i/>
          <w:szCs w:val="24"/>
          <w:lang w:val="en-GB"/>
        </w:rPr>
        <w:t>Annex A</w:t>
      </w:r>
      <w:r w:rsidR="00534532" w:rsidRPr="00416A43">
        <w:rPr>
          <w:rFonts w:cs="Times New Roman"/>
          <w:i/>
          <w:szCs w:val="24"/>
          <w:lang w:val="en-GB"/>
        </w:rPr>
        <w:t xml:space="preserve"> Assessment Report</w:t>
      </w:r>
      <w:r w:rsidR="00534532">
        <w:rPr>
          <w:rFonts w:cs="Times New Roman"/>
          <w:i/>
          <w:szCs w:val="24"/>
          <w:lang w:val="en-GB"/>
        </w:rPr>
        <w:t>.</w:t>
      </w:r>
    </w:p>
    <w:p w14:paraId="2AD78857" w14:textId="77777777" w:rsidR="00E704B2" w:rsidRPr="00332684" w:rsidRDefault="00E704B2" w:rsidP="00332684">
      <w:pPr>
        <w:pStyle w:val="Nagwek3"/>
        <w:numPr>
          <w:ilvl w:val="0"/>
          <w:numId w:val="0"/>
        </w:numPr>
        <w:spacing w:before="240" w:after="240"/>
        <w:ind w:left="851" w:hanging="851"/>
        <w:rPr>
          <w:b/>
        </w:rPr>
      </w:pPr>
      <w:r w:rsidRPr="00332684">
        <w:rPr>
          <w:b/>
        </w:rPr>
        <w:t>Conclusions</w:t>
      </w:r>
    </w:p>
    <w:p w14:paraId="2996405B" w14:textId="77777777" w:rsidR="00E704B2" w:rsidRPr="00E704B2" w:rsidRDefault="00E704B2" w:rsidP="00E704B2">
      <w:pPr>
        <w:keepLines/>
        <w:spacing w:before="120" w:after="120" w:line="276" w:lineRule="auto"/>
        <w:jc w:val="both"/>
        <w:rPr>
          <w:rFonts w:cs="Times New Roman"/>
          <w:snapToGrid w:val="0"/>
          <w:szCs w:val="24"/>
          <w:lang w:val="en-US"/>
        </w:rPr>
      </w:pPr>
      <w:r w:rsidRPr="00E704B2">
        <w:rPr>
          <w:rFonts w:cs="Times New Roman"/>
          <w:snapToGrid w:val="0"/>
          <w:szCs w:val="24"/>
          <w:lang w:val="en-US"/>
        </w:rPr>
        <w:t xml:space="preserve">The </w:t>
      </w:r>
      <w:r w:rsidR="00743C16">
        <w:rPr>
          <w:rFonts w:cs="Times New Roman"/>
          <w:snapToGrid w:val="0"/>
          <w:szCs w:val="24"/>
          <w:lang w:val="en-US"/>
        </w:rPr>
        <w:t>assessment</w:t>
      </w:r>
      <w:r w:rsidRPr="00E704B2">
        <w:rPr>
          <w:rFonts w:cs="Times New Roman"/>
          <w:snapToGrid w:val="0"/>
          <w:szCs w:val="24"/>
          <w:lang w:val="en-US"/>
        </w:rPr>
        <w:t xml:space="preserve"> report should include a reply/</w:t>
      </w:r>
      <w:r w:rsidRPr="009A33A6">
        <w:rPr>
          <w:rFonts w:cs="Times New Roman"/>
          <w:snapToGrid w:val="0"/>
          <w:szCs w:val="24"/>
          <w:lang w:val="en-US"/>
        </w:rPr>
        <w:t>score for each question as well as for each block.</w:t>
      </w:r>
      <w:r w:rsidRPr="00E704B2">
        <w:rPr>
          <w:rFonts w:cs="Times New Roman"/>
          <w:snapToGrid w:val="0"/>
          <w:szCs w:val="24"/>
          <w:lang w:val="en-US"/>
        </w:rPr>
        <w:t xml:space="preserve"> </w:t>
      </w:r>
    </w:p>
    <w:p w14:paraId="042FB93B" w14:textId="77777777" w:rsidR="00E704B2" w:rsidRPr="00E704B2" w:rsidRDefault="00E704B2" w:rsidP="000E1C42">
      <w:pPr>
        <w:keepLines/>
        <w:spacing w:before="120" w:after="120" w:line="276" w:lineRule="auto"/>
        <w:jc w:val="both"/>
        <w:rPr>
          <w:rFonts w:cs="Times New Roman"/>
          <w:snapToGrid w:val="0"/>
          <w:szCs w:val="24"/>
          <w:lang w:val="en-US"/>
        </w:rPr>
      </w:pPr>
      <w:r w:rsidRPr="009A33A6">
        <w:rPr>
          <w:rFonts w:cs="Times New Roman"/>
          <w:snapToGrid w:val="0"/>
          <w:szCs w:val="24"/>
          <w:lang w:val="en-US"/>
        </w:rPr>
        <w:t>The overall conclusion for each block is as follows</w:t>
      </w:r>
      <w:r w:rsidRPr="00E704B2">
        <w:rPr>
          <w:rFonts w:cs="Times New Roman"/>
          <w:snapToGrid w:val="0"/>
          <w:szCs w:val="24"/>
          <w:lang w:val="en-US"/>
        </w:rPr>
        <w:t>:</w:t>
      </w:r>
    </w:p>
    <w:p w14:paraId="35E1BB90" w14:textId="77777777" w:rsidR="008B0842" w:rsidRPr="00332684" w:rsidRDefault="00E704B2" w:rsidP="00EF2416">
      <w:pPr>
        <w:pStyle w:val="Akapitzlist"/>
        <w:numPr>
          <w:ilvl w:val="0"/>
          <w:numId w:val="40"/>
        </w:numPr>
        <w:spacing w:line="276" w:lineRule="auto"/>
        <w:rPr>
          <w:rFonts w:ascii="Times New Roman" w:eastAsiaTheme="minorHAnsi" w:hAnsi="Times New Roman"/>
          <w:snapToGrid w:val="0"/>
          <w:szCs w:val="24"/>
          <w:lang w:val="en-US"/>
        </w:rPr>
      </w:pPr>
      <w:r w:rsidRPr="00332684">
        <w:rPr>
          <w:rFonts w:ascii="Times New Roman" w:eastAsiaTheme="minorHAnsi" w:hAnsi="Times New Roman"/>
          <w:snapToGrid w:val="0"/>
          <w:szCs w:val="24"/>
          <w:lang w:val="en-US"/>
        </w:rPr>
        <w:t xml:space="preserve">The conclusion on </w:t>
      </w:r>
      <w:r w:rsidR="003B1478">
        <w:rPr>
          <w:rFonts w:ascii="Times New Roman" w:eastAsiaTheme="minorHAnsi" w:hAnsi="Times New Roman"/>
          <w:snapToGrid w:val="0"/>
          <w:szCs w:val="24"/>
          <w:lang w:val="en-US"/>
        </w:rPr>
        <w:t>minimum requirements</w:t>
      </w:r>
      <w:r w:rsidRPr="00332684">
        <w:rPr>
          <w:rFonts w:ascii="Times New Roman" w:eastAsiaTheme="minorHAnsi" w:hAnsi="Times New Roman"/>
          <w:snapToGrid w:val="0"/>
          <w:szCs w:val="24"/>
          <w:lang w:val="en-US"/>
        </w:rPr>
        <w:t xml:space="preserve"> can either be positive (unqualified opinion) or negative (adverse opinion).</w:t>
      </w:r>
    </w:p>
    <w:p w14:paraId="2FE566D2" w14:textId="19271A40" w:rsidR="00E704B2" w:rsidRPr="00332684" w:rsidRDefault="00E704B2" w:rsidP="00C730E9">
      <w:pPr>
        <w:pStyle w:val="Akapitzlist"/>
        <w:numPr>
          <w:ilvl w:val="0"/>
          <w:numId w:val="40"/>
        </w:numPr>
        <w:spacing w:line="276" w:lineRule="auto"/>
        <w:jc w:val="both"/>
        <w:rPr>
          <w:rFonts w:ascii="Times New Roman" w:eastAsiaTheme="minorHAnsi" w:hAnsi="Times New Roman"/>
          <w:snapToGrid w:val="0"/>
          <w:szCs w:val="24"/>
          <w:lang w:val="en-US"/>
        </w:rPr>
      </w:pPr>
      <w:r w:rsidRPr="005320E2">
        <w:rPr>
          <w:rFonts w:ascii="Times New Roman" w:eastAsiaTheme="minorHAnsi" w:hAnsi="Times New Roman"/>
          <w:snapToGrid w:val="0"/>
          <w:szCs w:val="24"/>
          <w:lang w:val="en-US"/>
        </w:rPr>
        <w:t xml:space="preserve">The conclusion on </w:t>
      </w:r>
      <w:r w:rsidR="003B1478">
        <w:rPr>
          <w:rFonts w:ascii="Times New Roman" w:eastAsiaTheme="minorHAnsi" w:hAnsi="Times New Roman"/>
          <w:snapToGrid w:val="0"/>
          <w:szCs w:val="24"/>
          <w:lang w:val="en-US"/>
        </w:rPr>
        <w:t>additional suitability requirements</w:t>
      </w:r>
      <w:r w:rsidRPr="005320E2">
        <w:rPr>
          <w:rFonts w:ascii="Times New Roman" w:eastAsiaTheme="minorHAnsi" w:hAnsi="Times New Roman"/>
          <w:snapToGrid w:val="0"/>
          <w:szCs w:val="24"/>
          <w:lang w:val="en-US"/>
        </w:rPr>
        <w:t xml:space="preserve"> can either be</w:t>
      </w:r>
      <w:r w:rsidR="007F5BE0">
        <w:rPr>
          <w:rFonts w:ascii="Times New Roman" w:eastAsiaTheme="minorHAnsi" w:hAnsi="Times New Roman"/>
          <w:snapToGrid w:val="0"/>
          <w:szCs w:val="24"/>
          <w:lang w:val="en-US"/>
        </w:rPr>
        <w:t>:</w:t>
      </w:r>
      <w:r w:rsidRPr="005320E2">
        <w:rPr>
          <w:rFonts w:ascii="Times New Roman" w:eastAsiaTheme="minorHAnsi" w:hAnsi="Times New Roman"/>
          <w:snapToGrid w:val="0"/>
          <w:szCs w:val="24"/>
          <w:lang w:val="en-US"/>
        </w:rPr>
        <w:t xml:space="preserve"> i) positive (unqualified opinion); </w:t>
      </w:r>
      <w:r w:rsidR="007F5BE0">
        <w:rPr>
          <w:rFonts w:ascii="Times New Roman" w:eastAsiaTheme="minorHAnsi" w:hAnsi="Times New Roman"/>
          <w:snapToGrid w:val="0"/>
          <w:szCs w:val="24"/>
          <w:lang w:val="en-US"/>
        </w:rPr>
        <w:t xml:space="preserve">ii) </w:t>
      </w:r>
      <w:r w:rsidRPr="005320E2">
        <w:rPr>
          <w:rFonts w:ascii="Times New Roman" w:eastAsiaTheme="minorHAnsi" w:hAnsi="Times New Roman"/>
          <w:snapToGrid w:val="0"/>
          <w:szCs w:val="24"/>
          <w:lang w:val="en-US"/>
        </w:rPr>
        <w:t>positive but with some non-critical areas for improvement (qualified opinion); or iii) negative (adverse opinion).</w:t>
      </w:r>
    </w:p>
    <w:p w14:paraId="0EA64229" w14:textId="77777777" w:rsidR="00E704B2" w:rsidRPr="009A33A6" w:rsidRDefault="00E704B2" w:rsidP="000E1C42">
      <w:pPr>
        <w:keepLines/>
        <w:spacing w:before="120" w:after="120" w:line="276" w:lineRule="auto"/>
        <w:jc w:val="both"/>
        <w:rPr>
          <w:rFonts w:cs="Times New Roman"/>
          <w:snapToGrid w:val="0"/>
          <w:szCs w:val="24"/>
          <w:lang w:val="en-US"/>
        </w:rPr>
      </w:pPr>
      <w:r w:rsidRPr="009A33A6">
        <w:rPr>
          <w:rFonts w:cs="Times New Roman"/>
          <w:snapToGrid w:val="0"/>
          <w:szCs w:val="24"/>
          <w:lang w:val="en-US"/>
        </w:rPr>
        <w:t xml:space="preserve">The final conclusion for the whole ex-ante </w:t>
      </w:r>
      <w:r w:rsidR="00743C16">
        <w:rPr>
          <w:rFonts w:cs="Times New Roman"/>
          <w:snapToGrid w:val="0"/>
          <w:szCs w:val="24"/>
          <w:lang w:val="en-US"/>
        </w:rPr>
        <w:t>assessment</w:t>
      </w:r>
      <w:r w:rsidRPr="009A33A6">
        <w:rPr>
          <w:rFonts w:cs="Times New Roman"/>
          <w:snapToGrid w:val="0"/>
          <w:szCs w:val="24"/>
          <w:lang w:val="en-US"/>
        </w:rPr>
        <w:t xml:space="preserve"> would be</w:t>
      </w:r>
      <w:r w:rsidR="00A92097">
        <w:rPr>
          <w:rFonts w:cs="Times New Roman"/>
          <w:snapToGrid w:val="0"/>
          <w:szCs w:val="24"/>
          <w:lang w:val="en-US"/>
        </w:rPr>
        <w:t xml:space="preserve"> one of the following</w:t>
      </w:r>
      <w:r w:rsidRPr="009A33A6">
        <w:rPr>
          <w:rFonts w:cs="Times New Roman"/>
          <w:snapToGrid w:val="0"/>
          <w:szCs w:val="24"/>
          <w:lang w:val="en-US"/>
        </w:rPr>
        <w:t>:</w:t>
      </w:r>
    </w:p>
    <w:p w14:paraId="1B44D765" w14:textId="0F1AAF18" w:rsidR="00E704B2" w:rsidRPr="00E704B2" w:rsidRDefault="00E704B2" w:rsidP="00EF2416">
      <w:pPr>
        <w:keepLines/>
        <w:numPr>
          <w:ilvl w:val="1"/>
          <w:numId w:val="23"/>
        </w:numPr>
        <w:spacing w:before="120" w:after="120" w:line="276" w:lineRule="auto"/>
        <w:contextualSpacing/>
        <w:jc w:val="both"/>
        <w:rPr>
          <w:rFonts w:cs="Times New Roman"/>
          <w:snapToGrid w:val="0"/>
          <w:szCs w:val="24"/>
          <w:lang w:val="en-US"/>
        </w:rPr>
      </w:pPr>
      <w:r w:rsidRPr="00E704B2">
        <w:rPr>
          <w:rFonts w:cs="Times New Roman"/>
          <w:snapToGrid w:val="0"/>
          <w:szCs w:val="24"/>
          <w:lang w:val="en-US"/>
        </w:rPr>
        <w:t xml:space="preserve">ACCEPTABLE as an FPA Partner / for </w:t>
      </w:r>
      <w:r w:rsidR="00B01B76">
        <w:rPr>
          <w:rFonts w:cs="Times New Roman"/>
          <w:snapToGrid w:val="0"/>
          <w:szCs w:val="24"/>
          <w:lang w:val="en-US"/>
        </w:rPr>
        <w:t xml:space="preserve">consideration for </w:t>
      </w:r>
      <w:r w:rsidRPr="00E704B2">
        <w:rPr>
          <w:rFonts w:cs="Times New Roman"/>
          <w:snapToGrid w:val="0"/>
          <w:szCs w:val="24"/>
          <w:lang w:val="en-US"/>
        </w:rPr>
        <w:t>Programmatic Partnership</w:t>
      </w:r>
      <w:r w:rsidR="00B01B76">
        <w:rPr>
          <w:rFonts w:cs="Times New Roman"/>
          <w:snapToGrid w:val="0"/>
          <w:szCs w:val="24"/>
          <w:lang w:val="en-US"/>
        </w:rPr>
        <w:t xml:space="preserve"> after a further dedicated procedure</w:t>
      </w:r>
    </w:p>
    <w:p w14:paraId="3B07EF85" w14:textId="77777777" w:rsidR="00E704B2" w:rsidRPr="00E704B2" w:rsidRDefault="00E704B2" w:rsidP="00EF2416">
      <w:pPr>
        <w:keepLines/>
        <w:numPr>
          <w:ilvl w:val="1"/>
          <w:numId w:val="23"/>
        </w:numPr>
        <w:spacing w:before="120" w:after="120" w:line="276" w:lineRule="auto"/>
        <w:contextualSpacing/>
        <w:jc w:val="both"/>
        <w:rPr>
          <w:rFonts w:cs="Times New Roman"/>
          <w:snapToGrid w:val="0"/>
          <w:szCs w:val="24"/>
          <w:lang w:val="en-US"/>
        </w:rPr>
      </w:pPr>
      <w:r w:rsidRPr="00E704B2">
        <w:rPr>
          <w:rFonts w:cs="Times New Roman"/>
          <w:snapToGrid w:val="0"/>
          <w:szCs w:val="24"/>
          <w:lang w:val="en-US"/>
        </w:rPr>
        <w:t>ACCEPTABLE as a provisional Partner with an Action Plan</w:t>
      </w:r>
    </w:p>
    <w:p w14:paraId="3A7C9324" w14:textId="77777777" w:rsidR="00E704B2" w:rsidRPr="00E704B2" w:rsidRDefault="00E704B2" w:rsidP="00EF2416">
      <w:pPr>
        <w:keepLines/>
        <w:numPr>
          <w:ilvl w:val="1"/>
          <w:numId w:val="23"/>
        </w:numPr>
        <w:spacing w:before="120" w:after="120" w:line="276" w:lineRule="auto"/>
        <w:contextualSpacing/>
        <w:jc w:val="both"/>
        <w:rPr>
          <w:rFonts w:ascii="Calibri" w:eastAsia="Times New Roman" w:hAnsi="Calibri" w:cs="Times New Roman"/>
          <w:snapToGrid w:val="0"/>
        </w:rPr>
      </w:pPr>
      <w:r w:rsidRPr="00E704B2">
        <w:rPr>
          <w:rFonts w:ascii="Times" w:eastAsia="Times New Roman" w:hAnsi="Times" w:cs="Times New Roman"/>
          <w:snapToGrid w:val="0"/>
          <w:szCs w:val="24"/>
          <w:lang w:val="en-US"/>
        </w:rPr>
        <w:t>INELIGIBLE /</w:t>
      </w:r>
      <w:r w:rsidRPr="00E704B2">
        <w:rPr>
          <w:rFonts w:cs="Times New Roman"/>
          <w:snapToGrid w:val="0"/>
          <w:szCs w:val="24"/>
          <w:lang w:val="en-US"/>
        </w:rPr>
        <w:t xml:space="preserve"> REJECTED</w:t>
      </w:r>
    </w:p>
    <w:p w14:paraId="58258D0A" w14:textId="77777777" w:rsidR="00EA1E34" w:rsidRDefault="00EA1E34" w:rsidP="005320E2">
      <w:pPr>
        <w:spacing w:before="120" w:after="120" w:line="276" w:lineRule="auto"/>
        <w:jc w:val="both"/>
        <w:rPr>
          <w:rFonts w:cs="Times New Roman"/>
          <w:szCs w:val="24"/>
          <w:lang w:val="en-GB"/>
        </w:rPr>
      </w:pPr>
    </w:p>
    <w:p w14:paraId="33A0A4FB" w14:textId="77777777" w:rsidR="00E704B2" w:rsidRPr="00E704B2" w:rsidRDefault="00E704B2" w:rsidP="005320E2">
      <w:pPr>
        <w:pStyle w:val="Nagwek1"/>
        <w:spacing w:after="360"/>
      </w:pPr>
      <w:bookmarkStart w:id="114" w:name="_Toc11338492"/>
      <w:r w:rsidRPr="00E704B2">
        <w:t>STANDARDS AND GUIDANCE</w:t>
      </w:r>
      <w:bookmarkEnd w:id="114"/>
    </w:p>
    <w:p w14:paraId="34E5FDB0" w14:textId="7B0C0361" w:rsidR="00E704B2" w:rsidRPr="00E704B2" w:rsidRDefault="00840163" w:rsidP="005320E2">
      <w:pPr>
        <w:pStyle w:val="Nagwek2"/>
        <w:spacing w:before="240" w:after="240"/>
      </w:pPr>
      <w:r>
        <w:t xml:space="preserve">Professional </w:t>
      </w:r>
      <w:r w:rsidR="00E704B2" w:rsidRPr="00E704B2">
        <w:t>Standards</w:t>
      </w:r>
      <w:r>
        <w:t xml:space="preserve"> Governing the Assessment</w:t>
      </w:r>
    </w:p>
    <w:p w14:paraId="76420DDE" w14:textId="16EA87B8" w:rsidR="00E704B2" w:rsidRPr="00E704B2" w:rsidRDefault="00C451DF" w:rsidP="00E704B2">
      <w:pPr>
        <w:spacing w:before="120" w:after="120" w:line="276" w:lineRule="auto"/>
        <w:jc w:val="both"/>
        <w:rPr>
          <w:rFonts w:cs="Times New Roman"/>
          <w:szCs w:val="24"/>
          <w:lang w:val="en-GB"/>
        </w:rPr>
      </w:pPr>
      <w:r>
        <w:rPr>
          <w:rFonts w:cs="Times New Roman"/>
          <w:szCs w:val="24"/>
          <w:lang w:val="en-GB"/>
        </w:rPr>
        <w:t>As detailed above, t</w:t>
      </w:r>
      <w:r w:rsidR="00E704B2" w:rsidRPr="00E704B2">
        <w:rPr>
          <w:rFonts w:cs="Times New Roman"/>
          <w:szCs w:val="24"/>
          <w:lang w:val="en-GB"/>
        </w:rPr>
        <w:t xml:space="preserve">he Auditor who performs this </w:t>
      </w:r>
      <w:r w:rsidR="00743C16">
        <w:rPr>
          <w:rFonts w:cs="Times New Roman"/>
          <w:szCs w:val="24"/>
          <w:lang w:val="en-GB"/>
        </w:rPr>
        <w:t>Assessment</w:t>
      </w:r>
      <w:r w:rsidR="00E704B2" w:rsidRPr="00E704B2">
        <w:rPr>
          <w:rFonts w:cs="Times New Roman"/>
          <w:szCs w:val="24"/>
          <w:lang w:val="en-GB"/>
        </w:rPr>
        <w:t xml:space="preserve"> is governed by:</w:t>
      </w:r>
    </w:p>
    <w:p w14:paraId="2A2A5EB4" w14:textId="77777777" w:rsidR="00FF3067" w:rsidRDefault="0032646E" w:rsidP="00DE1E49">
      <w:pPr>
        <w:pStyle w:val="Bullet0"/>
      </w:pPr>
      <w:r>
        <w:t>ISAE 3000 “Assurance Engagements other than Auditors or Reviews of Historical Financial Information (Revised)” issued by the International Auditing and Assurance Standards Board (The IAASB) of I</w:t>
      </w:r>
      <w:r w:rsidR="00FF3067">
        <w:t xml:space="preserve">FAC (IAASB 2018 Handbook Volume 2) </w:t>
      </w:r>
      <w:hyperlink r:id="rId8" w:history="1">
        <w:r w:rsidR="00FF3067" w:rsidRPr="00DE1E49">
          <w:rPr>
            <w:rStyle w:val="Hipercze"/>
            <w:i/>
          </w:rPr>
          <w:t>http://www.ifac.org/publications-resources/2018-handbook-international-quality-control-auditing-review-other-assurance</w:t>
        </w:r>
      </w:hyperlink>
    </w:p>
    <w:p w14:paraId="367FD8C9" w14:textId="1BAE4CBA" w:rsidR="00FF3067" w:rsidRPr="000D5918" w:rsidRDefault="0032646E" w:rsidP="00DE1E49">
      <w:pPr>
        <w:pStyle w:val="Bullet0"/>
        <w:rPr>
          <w:i/>
          <w:lang w:val="nl-BE"/>
        </w:rPr>
      </w:pPr>
      <w:r w:rsidRPr="00FF3067">
        <w:rPr>
          <w:szCs w:val="24"/>
        </w:rPr>
        <w:t>The International Standard of Quality Control, ISQC</w:t>
      </w:r>
      <w:r w:rsidR="00F31B56">
        <w:rPr>
          <w:szCs w:val="24"/>
        </w:rPr>
        <w:t>1</w:t>
      </w:r>
      <w:r w:rsidRPr="00FF3067">
        <w:rPr>
          <w:szCs w:val="24"/>
        </w:rPr>
        <w:t xml:space="preserve"> Issued by The IAASB.</w:t>
      </w:r>
      <w:r w:rsidR="00FF3067" w:rsidRPr="00FF3067">
        <w:rPr>
          <w:szCs w:val="24"/>
        </w:rPr>
        <w:t xml:space="preserve"> </w:t>
      </w:r>
      <w:r w:rsidR="00FF3067" w:rsidRPr="00DE1E49">
        <w:rPr>
          <w:szCs w:val="24"/>
          <w:lang w:val="nl-NL"/>
        </w:rPr>
        <w:t xml:space="preserve">(IAASB </w:t>
      </w:r>
      <w:r w:rsidR="00F31B56" w:rsidRPr="00DE1E49">
        <w:rPr>
          <w:szCs w:val="24"/>
          <w:lang w:val="nl-NL"/>
        </w:rPr>
        <w:t xml:space="preserve">2018 </w:t>
      </w:r>
      <w:r w:rsidR="00D75B04">
        <w:rPr>
          <w:szCs w:val="24"/>
          <w:lang w:val="nl-NL"/>
        </w:rPr>
        <w:t xml:space="preserve">Handbook Volume 1). </w:t>
      </w:r>
      <w:hyperlink r:id="rId9" w:history="1">
        <w:r w:rsidR="00FF3067" w:rsidRPr="000D5918">
          <w:rPr>
            <w:rStyle w:val="Hipercze"/>
            <w:i/>
            <w:lang w:val="nl-BE"/>
          </w:rPr>
          <w:t>http://www.ifac.org/publications-resources/2018-handbook-international-quality-control-auditing-review-other-assurance</w:t>
        </w:r>
      </w:hyperlink>
    </w:p>
    <w:p w14:paraId="303BB08B" w14:textId="08C23EB6" w:rsidR="00E704B2" w:rsidRPr="00FF3067" w:rsidRDefault="00E704B2">
      <w:pPr>
        <w:pStyle w:val="Bullet0"/>
      </w:pPr>
      <w:r w:rsidRPr="00E704B2">
        <w:t xml:space="preserve">The </w:t>
      </w:r>
      <w:r w:rsidR="0088645A">
        <w:t xml:space="preserve"> International </w:t>
      </w:r>
      <w:r w:rsidRPr="00DE1E49">
        <w:t>Code of Ethics for Professional Accountants</w:t>
      </w:r>
      <w:r w:rsidRPr="0032646E">
        <w:t xml:space="preserve"> (issued by </w:t>
      </w:r>
      <w:r w:rsidR="0032646E" w:rsidRPr="0032646E">
        <w:t xml:space="preserve"> </w:t>
      </w:r>
      <w:r w:rsidR="00F31B56">
        <w:t>t</w:t>
      </w:r>
      <w:r w:rsidR="0032646E" w:rsidRPr="0032646E">
        <w:t>he</w:t>
      </w:r>
      <w:r w:rsidR="0032646E" w:rsidRPr="00DE1E49">
        <w:t xml:space="preserve"> </w:t>
      </w:r>
      <w:r w:rsidRPr="00DE1E49">
        <w:t xml:space="preserve">International Ethics Standards Board for Accountants </w:t>
      </w:r>
      <w:r w:rsidRPr="0032646E">
        <w:t>(IESBA)</w:t>
      </w:r>
      <w:r w:rsidR="0032646E" w:rsidRPr="0032646E">
        <w:t xml:space="preserve"> </w:t>
      </w:r>
      <w:r w:rsidR="0032646E">
        <w:t>of IFAC</w:t>
      </w:r>
      <w:r w:rsidR="00FF3067">
        <w:t>)</w:t>
      </w:r>
      <w:r w:rsidRPr="00E704B2">
        <w:t>, which establishes fundamental ethical principles for Auditors with regard to integrity, objectivity, independence, professional competence and due care, confidentiality, professional behaviour and technical standards</w:t>
      </w:r>
      <w:r w:rsidR="00D75B04">
        <w:t xml:space="preserve"> </w:t>
      </w:r>
      <w:hyperlink r:id="rId10" w:history="1">
        <w:r w:rsidR="00FF3067" w:rsidRPr="00DE1E49">
          <w:rPr>
            <w:rStyle w:val="Hipercze"/>
            <w:i/>
            <w:szCs w:val="24"/>
          </w:rPr>
          <w:t>http://www.ifac.org/publications-resources/2018-handbook-international-code-ethics-professional-accountants</w:t>
        </w:r>
      </w:hyperlink>
      <w:r w:rsidR="00FF3067" w:rsidRPr="00FF3067">
        <w:rPr>
          <w:i/>
          <w:szCs w:val="24"/>
        </w:rPr>
        <w:t xml:space="preserve"> </w:t>
      </w:r>
      <w:r w:rsidR="00FF3067" w:rsidRPr="00FF3067">
        <w:rPr>
          <w:szCs w:val="24"/>
        </w:rPr>
        <w:t>.</w:t>
      </w:r>
    </w:p>
    <w:p w14:paraId="7CF089F4" w14:textId="77777777" w:rsidR="00FF3067" w:rsidRPr="00E704B2" w:rsidRDefault="00FF3067" w:rsidP="00DE1E49">
      <w:pPr>
        <w:pStyle w:val="Bullet0"/>
        <w:numPr>
          <w:ilvl w:val="0"/>
          <w:numId w:val="0"/>
        </w:numPr>
        <w:ind w:left="850" w:hanging="850"/>
      </w:pPr>
    </w:p>
    <w:p w14:paraId="38FFDA4A" w14:textId="77777777" w:rsidR="00E704B2" w:rsidRPr="00E704B2" w:rsidRDefault="00E704B2" w:rsidP="005320E2">
      <w:pPr>
        <w:pStyle w:val="Nagwek2"/>
        <w:spacing w:before="240" w:after="240"/>
      </w:pPr>
      <w:bookmarkStart w:id="115" w:name="_Toc287457424"/>
      <w:bookmarkStart w:id="116" w:name="_Toc287457451"/>
      <w:bookmarkStart w:id="117" w:name="_Toc287947546"/>
      <w:bookmarkStart w:id="118" w:name="_Toc288147485"/>
      <w:bookmarkStart w:id="119" w:name="_Toc278989692"/>
      <w:bookmarkStart w:id="120" w:name="_Toc279079290"/>
      <w:bookmarkStart w:id="121" w:name="_Toc287275874"/>
      <w:bookmarkStart w:id="122" w:name="_Toc287431689"/>
      <w:bookmarkStart w:id="123" w:name="_Toc287457425"/>
      <w:bookmarkStart w:id="124" w:name="_Toc287457452"/>
      <w:bookmarkStart w:id="125" w:name="_Toc287947547"/>
      <w:bookmarkStart w:id="126" w:name="_Toc288147486"/>
      <w:bookmarkStart w:id="127" w:name="_Toc278989694"/>
      <w:bookmarkStart w:id="128" w:name="_Toc279079292"/>
      <w:bookmarkStart w:id="129" w:name="_Toc287275876"/>
      <w:bookmarkStart w:id="130" w:name="_Toc287431691"/>
      <w:bookmarkStart w:id="131" w:name="_Toc287457427"/>
      <w:bookmarkStart w:id="132" w:name="_Toc287457454"/>
      <w:bookmarkStart w:id="133" w:name="_Toc287947549"/>
      <w:bookmarkStart w:id="134" w:name="_Toc288147488"/>
      <w:bookmarkStart w:id="135" w:name="_Toc278989695"/>
      <w:bookmarkStart w:id="136" w:name="_Toc279079293"/>
      <w:bookmarkStart w:id="137" w:name="_Toc287275877"/>
      <w:bookmarkStart w:id="138" w:name="_Toc287431692"/>
      <w:bookmarkStart w:id="139" w:name="_Toc287457428"/>
      <w:bookmarkStart w:id="140" w:name="_Toc287457455"/>
      <w:bookmarkStart w:id="141" w:name="_Toc287947550"/>
      <w:bookmarkStart w:id="142" w:name="_Toc288147489"/>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E704B2">
        <w:t>Specific Standards</w:t>
      </w:r>
      <w:r w:rsidR="00B614B7">
        <w:t xml:space="preserve"> applicable to Humanitarian Aid</w:t>
      </w:r>
    </w:p>
    <w:p w14:paraId="4A660BDE" w14:textId="77777777" w:rsidR="00E704B2" w:rsidRPr="00E704B2" w:rsidRDefault="00E704B2" w:rsidP="00E704B2">
      <w:pPr>
        <w:spacing w:before="120" w:after="120" w:line="240" w:lineRule="auto"/>
        <w:jc w:val="both"/>
        <w:rPr>
          <w:rFonts w:cs="Times New Roman"/>
          <w:lang w:val="en-GB"/>
        </w:rPr>
      </w:pPr>
      <w:r w:rsidRPr="00E704B2">
        <w:rPr>
          <w:rFonts w:cs="Times New Roman"/>
          <w:lang w:val="en-GB"/>
        </w:rPr>
        <w:t xml:space="preserve">The selection of NGO partners for the signature of the 2021 Framework Partnership Agreement (FPA) is carried out based on </w:t>
      </w:r>
      <w:r w:rsidR="003B1478">
        <w:rPr>
          <w:rFonts w:cs="Times New Roman"/>
          <w:lang w:val="en-GB"/>
        </w:rPr>
        <w:t>minimum requirements</w:t>
      </w:r>
      <w:r w:rsidRPr="00E704B2">
        <w:rPr>
          <w:rFonts w:cs="Times New Roman"/>
          <w:lang w:val="en-GB"/>
        </w:rPr>
        <w:t xml:space="preserve"> and </w:t>
      </w:r>
      <w:r w:rsidR="003B1478">
        <w:rPr>
          <w:rFonts w:cs="Times New Roman"/>
          <w:lang w:val="en-GB"/>
        </w:rPr>
        <w:t>additional suitability requirements</w:t>
      </w:r>
      <w:r w:rsidRPr="00E704B2">
        <w:rPr>
          <w:rFonts w:cs="Times New Roman"/>
          <w:lang w:val="en-GB"/>
        </w:rPr>
        <w:t xml:space="preserve"> criteria established by, or on the basis of, the following regulations</w:t>
      </w:r>
      <w:r w:rsidRPr="00E704B2">
        <w:rPr>
          <w:rFonts w:cs="Times New Roman"/>
          <w:vertAlign w:val="superscript"/>
          <w:lang w:val="en-GB"/>
        </w:rPr>
        <w:footnoteReference w:id="6"/>
      </w:r>
      <w:r w:rsidRPr="00E704B2">
        <w:rPr>
          <w:rFonts w:cs="Times New Roman"/>
          <w:lang w:val="en-GB"/>
        </w:rPr>
        <w:t xml:space="preserve">: </w:t>
      </w:r>
    </w:p>
    <w:p w14:paraId="47E22C53" w14:textId="2984F7DE" w:rsidR="00E704B2" w:rsidRPr="00E704B2" w:rsidRDefault="00E704B2" w:rsidP="00EF2416">
      <w:pPr>
        <w:numPr>
          <w:ilvl w:val="0"/>
          <w:numId w:val="17"/>
        </w:numPr>
        <w:spacing w:before="120" w:after="120" w:line="240" w:lineRule="auto"/>
        <w:jc w:val="both"/>
        <w:rPr>
          <w:rFonts w:cs="Times New Roman"/>
          <w:lang w:val="en-GB"/>
        </w:rPr>
      </w:pPr>
      <w:hyperlink r:id="rId11" w:history="1">
        <w:r w:rsidRPr="00E704B2">
          <w:rPr>
            <w:rFonts w:cs="Times New Roman"/>
            <w:lang w:val="en-GB"/>
          </w:rPr>
          <w:t>Council Regulation (EC) No 1257/96 of 20 June 1996 concerning humanitarian aid (Humanitarian Aid Regulation</w:t>
        </w:r>
        <w:r w:rsidR="005C3131">
          <w:rPr>
            <w:rFonts w:cs="Times New Roman"/>
            <w:lang w:val="en-GB"/>
          </w:rPr>
          <w:t xml:space="preserve"> – </w:t>
        </w:r>
        <w:r w:rsidRPr="00E704B2">
          <w:rPr>
            <w:rFonts w:cs="Times New Roman"/>
            <w:lang w:val="en-GB"/>
          </w:rPr>
          <w:t>HAR</w:t>
        </w:r>
      </w:hyperlink>
      <w:r w:rsidRPr="00E704B2">
        <w:rPr>
          <w:rFonts w:cs="Times New Roman"/>
          <w:lang w:val="en-GB"/>
        </w:rPr>
        <w:t>)</w:t>
      </w:r>
      <w:r w:rsidR="00A15A01">
        <w:rPr>
          <w:rStyle w:val="Odwoanieprzypisudolnego"/>
          <w:rFonts w:cs="Times New Roman"/>
          <w:lang w:val="en-GB"/>
        </w:rPr>
        <w:footnoteReference w:id="7"/>
      </w:r>
      <w:r w:rsidRPr="00E704B2">
        <w:rPr>
          <w:rFonts w:cs="Times New Roman"/>
          <w:lang w:val="en-GB"/>
        </w:rPr>
        <w:t>, and</w:t>
      </w:r>
      <w:r w:rsidR="00B01B76">
        <w:rPr>
          <w:rFonts w:cs="Times New Roman"/>
          <w:lang w:val="en-GB"/>
        </w:rPr>
        <w:t>;</w:t>
      </w:r>
      <w:r w:rsidRPr="00E704B2">
        <w:rPr>
          <w:rFonts w:cs="Times New Roman"/>
          <w:lang w:val="en-GB"/>
        </w:rPr>
        <w:t xml:space="preserve"> </w:t>
      </w:r>
    </w:p>
    <w:p w14:paraId="559EEF17" w14:textId="77777777" w:rsidR="00C730E9" w:rsidRDefault="00E704B2" w:rsidP="00C730E9">
      <w:pPr>
        <w:numPr>
          <w:ilvl w:val="0"/>
          <w:numId w:val="17"/>
        </w:numPr>
        <w:spacing w:before="100" w:beforeAutospacing="1" w:after="100" w:afterAutospacing="1" w:line="240" w:lineRule="auto"/>
        <w:jc w:val="both"/>
        <w:rPr>
          <w:rFonts w:cs="Times New Roman"/>
          <w:lang w:val="en-GB"/>
        </w:rPr>
      </w:pPr>
      <w:r w:rsidRPr="00C730E9">
        <w:rPr>
          <w:rFonts w:cs="Times New Roman"/>
          <w:lang w:val="en-GB"/>
        </w:rPr>
        <w:t xml:space="preserve">Regulation (EU, Euratom) No 2018/1046 of the European Parliament and of the Council of 18 July 2018 on </w:t>
      </w:r>
      <w:hyperlink r:id="rId12" w:history="1">
        <w:r w:rsidRPr="00C730E9">
          <w:rPr>
            <w:rFonts w:cs="Times New Roman"/>
            <w:lang w:val="en-GB"/>
          </w:rPr>
          <w:t>the financial rules</w:t>
        </w:r>
        <w:r w:rsidRPr="00E704B2">
          <w:rPr>
            <w:rFonts w:cs="Times New Roman"/>
            <w:vertAlign w:val="superscript"/>
            <w:lang w:val="en-GB"/>
          </w:rPr>
          <w:footnoteReference w:id="8"/>
        </w:r>
        <w:r w:rsidRPr="00C730E9">
          <w:rPr>
            <w:rFonts w:cs="Times New Roman"/>
            <w:lang w:val="en-GB"/>
          </w:rPr>
          <w:t xml:space="preserve"> applicable to the general budget of the Union</w:t>
        </w:r>
      </w:hyperlink>
      <w:r w:rsidRPr="00C730E9">
        <w:rPr>
          <w:rFonts w:cs="Times New Roman"/>
          <w:lang w:val="en-GB"/>
        </w:rPr>
        <w:t xml:space="preserve"> (FR), amending Regulations  (EU) No 1296/2013, (EU) No 1301/2013, (EU) No 1303/2013, (EU) No 1304/2013, (EU) No 1309/2013, (EU) No 1316/2013, (EU) No 223/2014, (EU) No 283/2014, and Decision No 541/2014/EU and repealing Regulation (EU, Euratom) No 966/2012 (Financial Regulation).</w:t>
      </w:r>
    </w:p>
    <w:p w14:paraId="71DBE35E" w14:textId="330EB0BC" w:rsidR="00E704B2" w:rsidRPr="00C730E9" w:rsidRDefault="00E704B2" w:rsidP="00B01B76">
      <w:pPr>
        <w:spacing w:before="120" w:after="100" w:afterAutospacing="1" w:line="240" w:lineRule="auto"/>
        <w:jc w:val="both"/>
        <w:rPr>
          <w:rFonts w:cs="Times New Roman"/>
          <w:lang w:val="en-GB"/>
        </w:rPr>
      </w:pPr>
      <w:r w:rsidRPr="00C730E9">
        <w:rPr>
          <w:rFonts w:cs="Times New Roman"/>
          <w:lang w:val="en-GB"/>
        </w:rPr>
        <w:t>Specific benchmarks have been established for the minimum capacity required to be an ECHO partner in accordance with Article 7 of the HAR and with the Financial Regulation, as well as quality standards in the field of humanitarian aid, based on the following documents</w:t>
      </w:r>
      <w:r w:rsidRPr="00E704B2">
        <w:rPr>
          <w:rFonts w:cs="Times New Roman"/>
          <w:vertAlign w:val="superscript"/>
          <w:lang w:val="en-GB"/>
        </w:rPr>
        <w:footnoteReference w:id="9"/>
      </w:r>
      <w:r w:rsidRPr="00C730E9">
        <w:rPr>
          <w:rFonts w:cs="Times New Roman"/>
          <w:lang w:val="en-GB"/>
        </w:rPr>
        <w:t>:</w:t>
      </w:r>
    </w:p>
    <w:p w14:paraId="1BAE7F31" w14:textId="77777777" w:rsidR="00E704B2" w:rsidRPr="00E704B2" w:rsidRDefault="00E704B2" w:rsidP="00EF2416">
      <w:pPr>
        <w:numPr>
          <w:ilvl w:val="0"/>
          <w:numId w:val="17"/>
        </w:numPr>
        <w:spacing w:before="120" w:after="120" w:line="240" w:lineRule="auto"/>
        <w:jc w:val="both"/>
        <w:rPr>
          <w:rFonts w:cs="Times New Roman"/>
          <w:lang w:val="en-GB"/>
        </w:rPr>
      </w:pPr>
      <w:hyperlink r:id="rId13" w:history="1">
        <w:r w:rsidRPr="00E704B2">
          <w:rPr>
            <w:rFonts w:cs="Times New Roman"/>
            <w:lang w:val="en-GB"/>
          </w:rPr>
          <w:t>The European Consensus on Humanitarian Aid</w:t>
        </w:r>
      </w:hyperlink>
      <w:r w:rsidRPr="00E704B2">
        <w:rPr>
          <w:rFonts w:cs="Times New Roman"/>
          <w:vertAlign w:val="superscript"/>
          <w:lang w:val="en-GB"/>
        </w:rPr>
        <w:footnoteReference w:id="10"/>
      </w:r>
      <w:r w:rsidRPr="00E704B2">
        <w:rPr>
          <w:rFonts w:cs="Times New Roman"/>
          <w:lang w:val="en-GB"/>
        </w:rPr>
        <w:t>, which is the  reference  policy statement jointly agreed by the European Parliament, the Member States,  the Council and the Commission. The Consensus sets out the shared vision of the EU and of its Member States in relation to humanitarian aid policy;</w:t>
      </w:r>
    </w:p>
    <w:p w14:paraId="10523FF6" w14:textId="50C68DFD" w:rsidR="00E704B2" w:rsidRPr="00E704B2" w:rsidRDefault="00E704B2" w:rsidP="00545499">
      <w:pPr>
        <w:pStyle w:val="Bullet0"/>
      </w:pPr>
      <w:hyperlink r:id="rId14" w:history="1">
        <w:r w:rsidRPr="00E704B2">
          <w:t>The Sphere Handbook</w:t>
        </w:r>
      </w:hyperlink>
      <w:r w:rsidR="00880872">
        <w:rPr>
          <w:rStyle w:val="Odwoanieprzypisudolnego"/>
        </w:rPr>
        <w:footnoteReference w:id="11"/>
      </w:r>
      <w:r w:rsidRPr="00E704B2">
        <w:t xml:space="preserve"> – Humanitarian Charter and Minimum Standards in Humanitarian Response, which is one of the most widely known and internationally </w:t>
      </w:r>
      <w:r w:rsidRPr="00E704B2">
        <w:lastRenderedPageBreak/>
        <w:t xml:space="preserve">recognized sets of common principles and universal minimum standards in life-saving areas of humanitarian response; </w:t>
      </w:r>
    </w:p>
    <w:p w14:paraId="3E6C8CF2" w14:textId="77777777" w:rsidR="00E704B2" w:rsidRPr="00E704B2" w:rsidRDefault="00E704B2" w:rsidP="00EF2416">
      <w:pPr>
        <w:numPr>
          <w:ilvl w:val="0"/>
          <w:numId w:val="17"/>
        </w:numPr>
        <w:spacing w:before="120" w:after="120" w:line="240" w:lineRule="auto"/>
        <w:jc w:val="both"/>
        <w:rPr>
          <w:rFonts w:cs="Times New Roman"/>
          <w:lang w:val="en-GB"/>
        </w:rPr>
      </w:pPr>
      <w:r w:rsidRPr="00E704B2">
        <w:rPr>
          <w:rFonts w:cs="Times New Roman"/>
          <w:lang w:val="en-GB"/>
        </w:rPr>
        <w:t>The Core Humanitarian Standard on Quality and Accountability (CHS), which sets out Nine Commitments to improve the quality and effectiveness of the humanitarian assistance</w:t>
      </w:r>
      <w:r w:rsidRPr="00E704B2">
        <w:rPr>
          <w:rFonts w:cs="Times New Roman"/>
          <w:vertAlign w:val="superscript"/>
          <w:lang w:val="en-GB"/>
        </w:rPr>
        <w:footnoteReference w:id="12"/>
      </w:r>
      <w:r w:rsidRPr="00E704B2">
        <w:rPr>
          <w:rFonts w:cs="Times New Roman"/>
          <w:lang w:val="en-GB"/>
        </w:rPr>
        <w:t>;</w:t>
      </w:r>
    </w:p>
    <w:p w14:paraId="6567EBD1" w14:textId="6DE86B88" w:rsidR="00E704B2" w:rsidRPr="00E704B2" w:rsidRDefault="00E704B2" w:rsidP="00EF2416">
      <w:pPr>
        <w:numPr>
          <w:ilvl w:val="0"/>
          <w:numId w:val="17"/>
        </w:numPr>
        <w:spacing w:before="120" w:after="120" w:line="240" w:lineRule="auto"/>
        <w:jc w:val="both"/>
        <w:rPr>
          <w:rFonts w:cs="Times New Roman"/>
          <w:lang w:val="en-GB"/>
        </w:rPr>
      </w:pPr>
      <w:r w:rsidRPr="00E704B2">
        <w:rPr>
          <w:rFonts w:cs="Times New Roman"/>
          <w:lang w:val="en-GB"/>
        </w:rPr>
        <w:t xml:space="preserve">The internationally accepted Organisation for Economic Cooperation and Development – Development Assistance Committee (OECD-DAC) criteria for the evaluation of humanitarian aid laid down in the </w:t>
      </w:r>
      <w:hyperlink r:id="rId15" w:history="1">
        <w:r w:rsidRPr="00E704B2">
          <w:rPr>
            <w:rFonts w:cs="Times New Roman"/>
            <w:lang w:val="en-GB"/>
          </w:rPr>
          <w:t>Guidance for Evaluating Humanitarian Assistance in Complex Emergencies</w:t>
        </w:r>
      </w:hyperlink>
      <w:r w:rsidR="00A15A01">
        <w:rPr>
          <w:rStyle w:val="Odwoanieprzypisudolnego"/>
          <w:rFonts w:cs="Times New Roman"/>
          <w:lang w:val="en-GB"/>
        </w:rPr>
        <w:footnoteReference w:id="13"/>
      </w:r>
      <w:r w:rsidRPr="00E704B2">
        <w:rPr>
          <w:rFonts w:cs="Times New Roman"/>
          <w:lang w:val="en-GB"/>
        </w:rPr>
        <w:t xml:space="preserve">; </w:t>
      </w:r>
    </w:p>
    <w:p w14:paraId="5ECE8AD7" w14:textId="77777777" w:rsidR="00E704B2" w:rsidRPr="00E704B2" w:rsidRDefault="00E704B2" w:rsidP="00EF2416">
      <w:pPr>
        <w:numPr>
          <w:ilvl w:val="0"/>
          <w:numId w:val="17"/>
        </w:numPr>
        <w:spacing w:before="120" w:after="120" w:line="240" w:lineRule="auto"/>
        <w:jc w:val="both"/>
        <w:rPr>
          <w:rFonts w:cs="Times New Roman"/>
          <w:lang w:val="en-GB"/>
        </w:rPr>
      </w:pPr>
      <w:r w:rsidRPr="00E704B2">
        <w:rPr>
          <w:rFonts w:cs="Times New Roman"/>
          <w:lang w:val="en-GB"/>
        </w:rPr>
        <w:t xml:space="preserve">The revised </w:t>
      </w:r>
      <w:r w:rsidR="003A78F6" w:rsidRPr="005320E2">
        <w:rPr>
          <w:lang w:val="en-IE"/>
        </w:rPr>
        <w:t xml:space="preserve">Committee of Sponsoring Organisations of the Treadway Commission </w:t>
      </w:r>
      <w:r w:rsidR="003A78F6">
        <w:rPr>
          <w:lang w:val="en-IE"/>
        </w:rPr>
        <w:t>(</w:t>
      </w:r>
      <w:r w:rsidRPr="00E704B2">
        <w:rPr>
          <w:rFonts w:cs="Times New Roman"/>
          <w:lang w:val="en-GB"/>
        </w:rPr>
        <w:t>COSO</w:t>
      </w:r>
      <w:r w:rsidR="003A78F6">
        <w:rPr>
          <w:rFonts w:cs="Times New Roman"/>
          <w:lang w:val="en-GB"/>
        </w:rPr>
        <w:t>)</w:t>
      </w:r>
      <w:r w:rsidRPr="00E704B2">
        <w:rPr>
          <w:rFonts w:cs="Times New Roman"/>
          <w:lang w:val="en-GB"/>
        </w:rPr>
        <w:t xml:space="preserve"> Integrated Framework</w:t>
      </w:r>
      <w:r w:rsidRPr="00DE1E49">
        <w:rPr>
          <w:rFonts w:cs="Times New Roman"/>
          <w:vertAlign w:val="superscript"/>
          <w:lang w:val="en-GB"/>
        </w:rPr>
        <w:footnoteReference w:id="14"/>
      </w:r>
      <w:r w:rsidRPr="00E704B2">
        <w:rPr>
          <w:rFonts w:cs="Times New Roman"/>
          <w:lang w:val="en-GB"/>
        </w:rPr>
        <w:t xml:space="preserve"> which has been used in the development of benchmarks and criteria for certain questions, as relevant.</w:t>
      </w:r>
    </w:p>
    <w:p w14:paraId="34B132BF" w14:textId="77777777" w:rsidR="00E704B2" w:rsidRPr="00E704B2" w:rsidRDefault="00E704B2" w:rsidP="00EA1E34">
      <w:pPr>
        <w:pStyle w:val="Nagwek2"/>
      </w:pPr>
      <w:r w:rsidRPr="00E704B2">
        <w:t xml:space="preserve">Guidance </w:t>
      </w:r>
    </w:p>
    <w:p w14:paraId="0CF49EA9" w14:textId="77777777" w:rsidR="00E704B2" w:rsidRPr="00EA1E34" w:rsidRDefault="00E704B2" w:rsidP="00EA1E34">
      <w:pPr>
        <w:spacing w:before="120" w:after="120" w:line="240" w:lineRule="auto"/>
        <w:jc w:val="both"/>
        <w:rPr>
          <w:rFonts w:cs="Times New Roman"/>
          <w:szCs w:val="24"/>
          <w:lang w:val="en-GB"/>
        </w:rPr>
      </w:pPr>
      <w:r w:rsidRPr="00E704B2">
        <w:rPr>
          <w:rFonts w:cs="Times New Roman"/>
          <w:szCs w:val="24"/>
          <w:lang w:val="en-GB"/>
        </w:rPr>
        <w:t xml:space="preserve">The following guidance can be used for the auditor when assessing the </w:t>
      </w:r>
      <w:r w:rsidR="003B1478">
        <w:rPr>
          <w:rFonts w:cs="Times New Roman"/>
          <w:szCs w:val="24"/>
          <w:lang w:val="en-GB"/>
        </w:rPr>
        <w:t>minimum requirements</w:t>
      </w:r>
      <w:r w:rsidRPr="00E704B2">
        <w:rPr>
          <w:rFonts w:cs="Times New Roman"/>
          <w:szCs w:val="24"/>
          <w:lang w:val="en-GB"/>
        </w:rPr>
        <w:t xml:space="preserve"> and/or </w:t>
      </w:r>
      <w:r w:rsidR="003B1478">
        <w:rPr>
          <w:rFonts w:cs="Times New Roman"/>
          <w:szCs w:val="24"/>
          <w:lang w:val="en-GB"/>
        </w:rPr>
        <w:t>additional suitability requirements</w:t>
      </w:r>
      <w:r w:rsidRPr="00E704B2">
        <w:rPr>
          <w:rFonts w:cs="Times New Roman"/>
          <w:szCs w:val="24"/>
          <w:lang w:val="en-GB"/>
        </w:rPr>
        <w:t xml:space="preserve"> of the O</w:t>
      </w:r>
      <w:r w:rsidR="00EA1E34">
        <w:rPr>
          <w:rFonts w:cs="Times New Roman"/>
          <w:szCs w:val="24"/>
          <w:lang w:val="en-GB"/>
        </w:rPr>
        <w:t>rganisation in the areas below:</w:t>
      </w:r>
    </w:p>
    <w:p w14:paraId="1F7761A2" w14:textId="77777777" w:rsidR="00E704B2" w:rsidRPr="00E704B2" w:rsidRDefault="00E704B2" w:rsidP="005320E2">
      <w:pPr>
        <w:pStyle w:val="Nagwek3"/>
        <w:spacing w:before="360" w:after="240"/>
      </w:pPr>
      <w:r w:rsidRPr="00E704B2">
        <w:t>Procurement:</w:t>
      </w:r>
    </w:p>
    <w:p w14:paraId="41E94C15" w14:textId="77777777" w:rsidR="00E704B2" w:rsidRPr="00E704B2" w:rsidRDefault="00E704B2" w:rsidP="00E704B2">
      <w:pPr>
        <w:spacing w:before="120" w:after="120" w:line="240" w:lineRule="auto"/>
        <w:jc w:val="both"/>
        <w:rPr>
          <w:rFonts w:cs="Times New Roman"/>
          <w:szCs w:val="24"/>
          <w:lang w:val="en-IE"/>
        </w:rPr>
      </w:pPr>
      <w:r w:rsidRPr="00E704B2">
        <w:rPr>
          <w:rFonts w:cs="Times New Roman"/>
          <w:szCs w:val="24"/>
          <w:lang w:val="en-IE"/>
        </w:rPr>
        <w:t xml:space="preserve">The purchasing / procurement policy of the Organisation must be written and must describe in a well-defined and transparent manner the appropriate policies, procedures, accountability and controls. </w:t>
      </w:r>
    </w:p>
    <w:p w14:paraId="2E189F5E" w14:textId="77777777" w:rsidR="00E704B2" w:rsidRPr="00E704B2" w:rsidRDefault="00E704B2" w:rsidP="00E704B2">
      <w:pPr>
        <w:spacing w:before="120" w:after="120" w:line="240" w:lineRule="auto"/>
        <w:jc w:val="both"/>
        <w:rPr>
          <w:rFonts w:cs="Times New Roman"/>
          <w:szCs w:val="24"/>
          <w:lang w:val="en-IE"/>
        </w:rPr>
      </w:pPr>
      <w:r w:rsidRPr="00E704B2">
        <w:rPr>
          <w:rFonts w:cs="Times New Roman"/>
          <w:szCs w:val="24"/>
          <w:lang w:val="en-IE"/>
        </w:rPr>
        <w:t>Transparency and competition are to ensure best value for money. This can be achieved with a policy that promotes broad competition of tenderers while limiting single source or negotiated procedures to reasonable amounts or duly justified cases.</w:t>
      </w:r>
    </w:p>
    <w:p w14:paraId="01A6958B" w14:textId="77777777" w:rsidR="00E704B2" w:rsidRPr="00E704B2" w:rsidRDefault="00E704B2" w:rsidP="00E704B2">
      <w:pPr>
        <w:spacing w:before="120" w:after="120" w:line="240" w:lineRule="auto"/>
        <w:jc w:val="both"/>
        <w:rPr>
          <w:rFonts w:cs="Times New Roman"/>
          <w:szCs w:val="24"/>
          <w:lang w:val="en-IE"/>
        </w:rPr>
      </w:pPr>
      <w:r w:rsidRPr="00E704B2">
        <w:rPr>
          <w:rFonts w:cs="Times New Roman"/>
          <w:szCs w:val="24"/>
          <w:lang w:val="en-IE"/>
        </w:rPr>
        <w:t xml:space="preserve">Broad competition is better achieved if the information linked to a procurement procedure is shared or published in an open and appropriate way. </w:t>
      </w:r>
    </w:p>
    <w:p w14:paraId="6EC3B868" w14:textId="011EC563" w:rsidR="00E704B2" w:rsidRPr="00E704B2" w:rsidRDefault="00E704B2" w:rsidP="00E704B2">
      <w:pPr>
        <w:spacing w:before="120" w:after="120" w:line="240" w:lineRule="auto"/>
        <w:jc w:val="both"/>
        <w:rPr>
          <w:rFonts w:cs="Times New Roman"/>
          <w:szCs w:val="24"/>
          <w:lang w:val="en-IE"/>
        </w:rPr>
      </w:pPr>
      <w:r w:rsidRPr="00E704B2">
        <w:rPr>
          <w:rFonts w:cs="Times New Roman"/>
          <w:szCs w:val="24"/>
          <w:lang w:val="en-IE"/>
        </w:rPr>
        <w:t xml:space="preserve">The respect of the best value </w:t>
      </w:r>
      <w:r w:rsidR="003A78F6">
        <w:rPr>
          <w:rFonts w:cs="Times New Roman"/>
          <w:szCs w:val="24"/>
          <w:lang w:val="en-IE"/>
        </w:rPr>
        <w:t>f</w:t>
      </w:r>
      <w:r w:rsidRPr="00E704B2">
        <w:rPr>
          <w:rFonts w:cs="Times New Roman"/>
          <w:szCs w:val="24"/>
          <w:lang w:val="en-IE"/>
        </w:rPr>
        <w:t xml:space="preserve">or money principle is presumed if the purchasing policy of the </w:t>
      </w:r>
      <w:r w:rsidR="000C3D1B">
        <w:rPr>
          <w:rFonts w:cs="Times New Roman"/>
          <w:szCs w:val="24"/>
          <w:lang w:val="en-IE"/>
        </w:rPr>
        <w:t>Organisation</w:t>
      </w:r>
      <w:r w:rsidRPr="00E704B2">
        <w:rPr>
          <w:rFonts w:cs="Times New Roman"/>
          <w:szCs w:val="24"/>
          <w:lang w:val="en-IE"/>
        </w:rPr>
        <w:t xml:space="preserve"> contains provisions ensuring that when the estimated value of the contract is above a </w:t>
      </w:r>
      <w:r w:rsidR="000C3D1B">
        <w:rPr>
          <w:rFonts w:cs="Times New Roman"/>
          <w:szCs w:val="24"/>
          <w:lang w:val="en-IE"/>
        </w:rPr>
        <w:t xml:space="preserve">given </w:t>
      </w:r>
      <w:r w:rsidRPr="00E704B2">
        <w:rPr>
          <w:rFonts w:cs="Times New Roman"/>
          <w:szCs w:val="24"/>
          <w:lang w:val="en-IE"/>
        </w:rPr>
        <w:t xml:space="preserve">threshold (e.g.  EUR 60 000), a minimum number of candidates of </w:t>
      </w:r>
      <w:r w:rsidR="00174D77" w:rsidRPr="00E704B2">
        <w:rPr>
          <w:rFonts w:cs="Times New Roman"/>
          <w:szCs w:val="24"/>
          <w:lang w:val="en-IE"/>
        </w:rPr>
        <w:t xml:space="preserve">tenderers </w:t>
      </w:r>
      <w:r w:rsidR="00174D77">
        <w:rPr>
          <w:rFonts w:cs="Times New Roman"/>
          <w:szCs w:val="24"/>
          <w:lang w:val="en-IE"/>
        </w:rPr>
        <w:t>e.g</w:t>
      </w:r>
      <w:r w:rsidRPr="00E704B2">
        <w:rPr>
          <w:rFonts w:cs="Times New Roman"/>
          <w:szCs w:val="24"/>
          <w:lang w:val="en-IE"/>
        </w:rPr>
        <w:t xml:space="preserve">. </w:t>
      </w:r>
      <w:r w:rsidR="000C3D1B">
        <w:rPr>
          <w:rFonts w:cs="Times New Roman"/>
          <w:szCs w:val="24"/>
          <w:lang w:val="en-IE"/>
        </w:rPr>
        <w:t>three</w:t>
      </w:r>
      <w:r w:rsidRPr="00E704B2">
        <w:rPr>
          <w:rFonts w:cs="Times New Roman"/>
          <w:szCs w:val="24"/>
          <w:lang w:val="en-IE"/>
        </w:rPr>
        <w:t xml:space="preserve">) are engaged, provided that a sufficient number of suppliers satisfying the selection criteria exist. </w:t>
      </w:r>
    </w:p>
    <w:p w14:paraId="65864F7D" w14:textId="1693CC92" w:rsidR="00E704B2" w:rsidRPr="00E704B2" w:rsidRDefault="00E704B2" w:rsidP="00E704B2">
      <w:pPr>
        <w:spacing w:before="120" w:after="120" w:line="240" w:lineRule="auto"/>
        <w:jc w:val="both"/>
        <w:rPr>
          <w:rFonts w:cs="Times New Roman"/>
          <w:szCs w:val="24"/>
          <w:lang w:val="en-IE"/>
        </w:rPr>
      </w:pPr>
      <w:r w:rsidRPr="00E704B2">
        <w:rPr>
          <w:rFonts w:cs="Times New Roman"/>
          <w:szCs w:val="24"/>
          <w:lang w:val="en-IE"/>
        </w:rPr>
        <w:t xml:space="preserve">Above that threshold, any exceptions to broad competition should be </w:t>
      </w:r>
      <w:r w:rsidR="004147A1" w:rsidRPr="00D75B04">
        <w:rPr>
          <w:rFonts w:cs="Times New Roman"/>
          <w:szCs w:val="24"/>
          <w:lang w:val="en-IE"/>
        </w:rPr>
        <w:t>fully</w:t>
      </w:r>
      <w:r w:rsidR="004147A1" w:rsidRPr="00E704B2">
        <w:rPr>
          <w:rFonts w:cs="Times New Roman"/>
          <w:szCs w:val="24"/>
          <w:lang w:val="en-IE"/>
        </w:rPr>
        <w:t xml:space="preserve"> </w:t>
      </w:r>
      <w:r w:rsidRPr="00E704B2">
        <w:rPr>
          <w:rFonts w:cs="Times New Roman"/>
          <w:szCs w:val="24"/>
          <w:lang w:val="en-IE"/>
        </w:rPr>
        <w:t xml:space="preserve">justified and documented and may include situations in which there is only one single supplier capable to provide the goods or the service or for urgent actions. </w:t>
      </w:r>
    </w:p>
    <w:p w14:paraId="6CA44E64" w14:textId="77777777" w:rsidR="00E704B2" w:rsidRPr="00E704B2" w:rsidRDefault="00E704B2" w:rsidP="00E704B2">
      <w:pPr>
        <w:spacing w:before="120" w:after="120" w:line="240" w:lineRule="auto"/>
        <w:jc w:val="both"/>
        <w:rPr>
          <w:rFonts w:cs="Times New Roman"/>
          <w:szCs w:val="24"/>
          <w:lang w:val="en-IE"/>
        </w:rPr>
      </w:pPr>
      <w:r w:rsidRPr="00E704B2">
        <w:rPr>
          <w:rFonts w:cs="Times New Roman"/>
          <w:szCs w:val="24"/>
          <w:lang w:val="en-IE"/>
        </w:rPr>
        <w:t>The fact that a good or a service can be purchased without a quotation (against an invoice or ticket) below a reasonable threshold (e.g. EUR 5 000) does not mean that best value for money is not achieved.</w:t>
      </w:r>
    </w:p>
    <w:p w14:paraId="76604650" w14:textId="11E038EB" w:rsidR="00E704B2" w:rsidRPr="00E704B2" w:rsidRDefault="00E704B2" w:rsidP="00E704B2">
      <w:pPr>
        <w:spacing w:before="120" w:after="120" w:line="240" w:lineRule="auto"/>
        <w:jc w:val="both"/>
        <w:rPr>
          <w:rFonts w:cs="Times New Roman"/>
          <w:szCs w:val="24"/>
          <w:lang w:val="en-IE"/>
        </w:rPr>
      </w:pPr>
      <w:r w:rsidRPr="00E704B2">
        <w:rPr>
          <w:rFonts w:cs="Times New Roman"/>
          <w:szCs w:val="24"/>
          <w:lang w:val="en-IE"/>
        </w:rPr>
        <w:t xml:space="preserve">The internal controls of the </w:t>
      </w:r>
      <w:r w:rsidR="000C3D1B">
        <w:rPr>
          <w:rFonts w:cs="Times New Roman"/>
          <w:szCs w:val="24"/>
          <w:lang w:val="en-IE"/>
        </w:rPr>
        <w:t>Organisation</w:t>
      </w:r>
      <w:r w:rsidRPr="00E704B2">
        <w:rPr>
          <w:rFonts w:cs="Times New Roman"/>
          <w:szCs w:val="24"/>
          <w:lang w:val="en-IE"/>
        </w:rPr>
        <w:t xml:space="preserve"> should </w:t>
      </w:r>
      <w:r w:rsidR="00C451DF">
        <w:rPr>
          <w:rFonts w:cs="Times New Roman"/>
          <w:szCs w:val="24"/>
          <w:lang w:val="en-IE"/>
        </w:rPr>
        <w:t>ensure</w:t>
      </w:r>
      <w:r w:rsidR="00C451DF" w:rsidRPr="00E704B2">
        <w:rPr>
          <w:rFonts w:cs="Times New Roman"/>
          <w:szCs w:val="24"/>
          <w:lang w:val="en-IE"/>
        </w:rPr>
        <w:t xml:space="preserve"> </w:t>
      </w:r>
      <w:r w:rsidRPr="00E704B2">
        <w:rPr>
          <w:rFonts w:cs="Times New Roman"/>
          <w:szCs w:val="24"/>
          <w:lang w:val="en-IE"/>
        </w:rPr>
        <w:t xml:space="preserve">that a procurement procedure is </w:t>
      </w:r>
      <w:r w:rsidR="00C451DF">
        <w:rPr>
          <w:rFonts w:cs="Times New Roman"/>
          <w:szCs w:val="24"/>
          <w:lang w:val="en-IE"/>
        </w:rPr>
        <w:t xml:space="preserve">not </w:t>
      </w:r>
      <w:r w:rsidRPr="00E704B2">
        <w:rPr>
          <w:rFonts w:cs="Times New Roman"/>
          <w:szCs w:val="24"/>
          <w:lang w:val="en-IE"/>
        </w:rPr>
        <w:t xml:space="preserve">split up in order to circumvent open competition. When a contract is sub-divided into several lots, </w:t>
      </w:r>
      <w:r w:rsidRPr="00E704B2">
        <w:rPr>
          <w:rFonts w:cs="Times New Roman"/>
          <w:szCs w:val="24"/>
          <w:lang w:val="en-IE"/>
        </w:rPr>
        <w:lastRenderedPageBreak/>
        <w:t>the value of all lots together should be taken into account for the establishment of the procurement procedure to be used, even if each lot is subject to an individual contract.</w:t>
      </w:r>
    </w:p>
    <w:p w14:paraId="66767228" w14:textId="61F44E4F" w:rsidR="00E704B2" w:rsidRPr="00E704B2" w:rsidRDefault="00E74475" w:rsidP="00E704B2">
      <w:pPr>
        <w:spacing w:before="120" w:after="120" w:line="240" w:lineRule="auto"/>
        <w:jc w:val="both"/>
        <w:rPr>
          <w:rFonts w:cs="Times New Roman"/>
          <w:szCs w:val="24"/>
          <w:lang w:val="en-IE"/>
        </w:rPr>
      </w:pPr>
      <w:r>
        <w:rPr>
          <w:rFonts w:cs="Times New Roman"/>
          <w:szCs w:val="24"/>
          <w:lang w:val="en-IE"/>
        </w:rPr>
        <w:t>T</w:t>
      </w:r>
      <w:r w:rsidR="00E704B2" w:rsidRPr="00E704B2">
        <w:rPr>
          <w:rFonts w:cs="Times New Roman"/>
          <w:szCs w:val="24"/>
          <w:lang w:val="en-IE"/>
        </w:rPr>
        <w:t xml:space="preserve">he procurement policy of the </w:t>
      </w:r>
      <w:r w:rsidR="000C3D1B">
        <w:rPr>
          <w:rFonts w:cs="Times New Roman"/>
          <w:szCs w:val="24"/>
          <w:lang w:val="en-IE"/>
        </w:rPr>
        <w:t>Organisation</w:t>
      </w:r>
      <w:r w:rsidR="00E704B2" w:rsidRPr="00E704B2">
        <w:rPr>
          <w:rFonts w:cs="Times New Roman"/>
          <w:szCs w:val="24"/>
          <w:lang w:val="en-IE"/>
        </w:rPr>
        <w:t xml:space="preserve"> must contain provisions to prevent any conflict of interest. As a minimum, the members of the evaluation committee cannot evaluate tenders in which they have a conflict of interest. If an evaluation committee is not required, the contract cannot be awarded by a person who is subject to a conflict of interest.</w:t>
      </w:r>
    </w:p>
    <w:p w14:paraId="6906558D" w14:textId="77777777" w:rsidR="00E704B2" w:rsidRPr="00E704B2" w:rsidRDefault="00E704B2" w:rsidP="005320E2">
      <w:pPr>
        <w:pStyle w:val="Nagwek3"/>
        <w:spacing w:before="360" w:after="240"/>
      </w:pPr>
      <w:r w:rsidRPr="00E704B2">
        <w:t>Anti-fraud and anti-corruption policy</w:t>
      </w:r>
    </w:p>
    <w:p w14:paraId="330CE714" w14:textId="18F38787" w:rsidR="00E704B2" w:rsidRPr="00E704B2" w:rsidRDefault="00E704B2" w:rsidP="00E704B2">
      <w:pPr>
        <w:spacing w:before="120" w:after="120" w:line="240" w:lineRule="auto"/>
        <w:jc w:val="both"/>
        <w:rPr>
          <w:rFonts w:cs="Times New Roman"/>
          <w:color w:val="000000"/>
          <w:szCs w:val="24"/>
          <w:lang w:val="en-IE" w:bidi="en-US"/>
        </w:rPr>
      </w:pPr>
      <w:r w:rsidRPr="00E704B2">
        <w:rPr>
          <w:rFonts w:cs="Times New Roman"/>
          <w:color w:val="000000"/>
          <w:szCs w:val="24"/>
          <w:lang w:val="en-US" w:bidi="en-US"/>
        </w:rPr>
        <w:t xml:space="preserve">The </w:t>
      </w:r>
      <w:r w:rsidR="003A78F6">
        <w:rPr>
          <w:rFonts w:cs="Times New Roman"/>
          <w:color w:val="000000"/>
          <w:szCs w:val="24"/>
          <w:lang w:val="en-US" w:bidi="en-US"/>
        </w:rPr>
        <w:t>Anti-</w:t>
      </w:r>
      <w:r w:rsidRPr="00E704B2">
        <w:rPr>
          <w:rFonts w:cs="Times New Roman"/>
          <w:color w:val="000000"/>
          <w:szCs w:val="24"/>
          <w:lang w:val="en-US" w:bidi="en-US"/>
        </w:rPr>
        <w:t xml:space="preserve">Fraud and </w:t>
      </w:r>
      <w:r w:rsidR="008B716C">
        <w:rPr>
          <w:rFonts w:cs="Times New Roman"/>
          <w:color w:val="000000"/>
          <w:szCs w:val="24"/>
          <w:lang w:val="en-US" w:bidi="en-US"/>
        </w:rPr>
        <w:t>A</w:t>
      </w:r>
      <w:r w:rsidR="005320E2">
        <w:rPr>
          <w:rFonts w:cs="Times New Roman"/>
          <w:color w:val="000000"/>
          <w:szCs w:val="24"/>
          <w:lang w:val="en-US" w:bidi="en-US"/>
        </w:rPr>
        <w:t>nti-</w:t>
      </w:r>
      <w:r w:rsidRPr="00E704B2">
        <w:rPr>
          <w:rFonts w:cs="Times New Roman"/>
          <w:color w:val="000000"/>
          <w:szCs w:val="24"/>
          <w:lang w:val="en-US" w:bidi="en-US"/>
        </w:rPr>
        <w:t>Corruption policy of the Organisation should be thorough and comprehensive, in line with best practices (e.g. UN, Core Humanitarian Standards) and demonstrate a zero tolerance approach to fraud and corruption. The Organisation considers the potential for fraud in assessing risks to the achievement of objectives.</w:t>
      </w:r>
    </w:p>
    <w:p w14:paraId="1109B07A" w14:textId="77777777" w:rsidR="00E704B2" w:rsidRPr="00E704B2" w:rsidRDefault="00E704B2" w:rsidP="00E704B2">
      <w:pPr>
        <w:spacing w:before="120" w:after="120" w:line="276" w:lineRule="auto"/>
        <w:jc w:val="both"/>
        <w:rPr>
          <w:rFonts w:cs="Times New Roman"/>
          <w:color w:val="000000"/>
          <w:szCs w:val="24"/>
          <w:lang w:val="en-US" w:bidi="en-US"/>
        </w:rPr>
      </w:pPr>
      <w:r w:rsidRPr="00E704B2">
        <w:rPr>
          <w:rFonts w:cs="Times New Roman"/>
          <w:color w:val="000000"/>
          <w:szCs w:val="24"/>
          <w:lang w:val="en-US" w:bidi="en-US"/>
        </w:rPr>
        <w:t xml:space="preserve">The scope of the policy should be clearly defined. </w:t>
      </w:r>
    </w:p>
    <w:p w14:paraId="3BC3F35D" w14:textId="77777777" w:rsidR="00E704B2" w:rsidRPr="00E704B2" w:rsidRDefault="00E704B2" w:rsidP="00E704B2">
      <w:pPr>
        <w:spacing w:before="120" w:after="120" w:line="276" w:lineRule="auto"/>
        <w:jc w:val="both"/>
        <w:rPr>
          <w:rFonts w:cs="Times New Roman"/>
          <w:color w:val="000000"/>
          <w:szCs w:val="24"/>
          <w:lang w:val="en-US" w:bidi="en-US"/>
        </w:rPr>
      </w:pPr>
      <w:r w:rsidRPr="00E704B2">
        <w:rPr>
          <w:rFonts w:cs="Times New Roman"/>
          <w:color w:val="000000"/>
          <w:szCs w:val="24"/>
          <w:lang w:val="en-US" w:bidi="en-US"/>
        </w:rPr>
        <w:t>The policy should:</w:t>
      </w:r>
    </w:p>
    <w:p w14:paraId="675C15B8" w14:textId="77777777" w:rsidR="00E704B2" w:rsidRPr="00E704B2" w:rsidRDefault="00E704B2" w:rsidP="00EF2416">
      <w:pPr>
        <w:numPr>
          <w:ilvl w:val="0"/>
          <w:numId w:val="24"/>
        </w:numPr>
        <w:spacing w:before="120" w:after="120" w:line="240" w:lineRule="auto"/>
        <w:contextualSpacing/>
        <w:jc w:val="both"/>
        <w:rPr>
          <w:rFonts w:cs="Times New Roman"/>
          <w:color w:val="000000"/>
          <w:szCs w:val="24"/>
          <w:lang w:val="en-US" w:bidi="en-US"/>
        </w:rPr>
      </w:pPr>
      <w:r w:rsidRPr="00E704B2">
        <w:rPr>
          <w:rFonts w:cs="Times New Roman"/>
          <w:color w:val="000000"/>
          <w:szCs w:val="24"/>
          <w:lang w:val="en-US" w:bidi="en-US"/>
        </w:rPr>
        <w:t>clearly stipulate that appropriate disciplinary and legal actions will be taken in all cases, where justified;</w:t>
      </w:r>
    </w:p>
    <w:p w14:paraId="52BA1300" w14:textId="77777777" w:rsidR="00E704B2" w:rsidRPr="00E704B2" w:rsidRDefault="00E704B2" w:rsidP="00EF2416">
      <w:pPr>
        <w:numPr>
          <w:ilvl w:val="0"/>
          <w:numId w:val="24"/>
        </w:numPr>
        <w:spacing w:before="120" w:after="120" w:line="240" w:lineRule="auto"/>
        <w:contextualSpacing/>
        <w:jc w:val="both"/>
        <w:rPr>
          <w:rFonts w:cs="Times New Roman"/>
          <w:color w:val="000000"/>
          <w:szCs w:val="24"/>
          <w:lang w:val="en-US" w:bidi="en-US"/>
        </w:rPr>
      </w:pPr>
      <w:r w:rsidRPr="00E704B2">
        <w:rPr>
          <w:rFonts w:cs="Times New Roman"/>
          <w:color w:val="000000"/>
          <w:szCs w:val="24"/>
          <w:lang w:val="en-US" w:bidi="en-US"/>
        </w:rPr>
        <w:t xml:space="preserve">clearly define the roles and responsibilities of all members of staff, workers and contractors to report fraud; </w:t>
      </w:r>
    </w:p>
    <w:p w14:paraId="4777DB10" w14:textId="77777777" w:rsidR="00E704B2" w:rsidRDefault="00E704B2" w:rsidP="00EF2416">
      <w:pPr>
        <w:numPr>
          <w:ilvl w:val="0"/>
          <w:numId w:val="24"/>
        </w:numPr>
        <w:spacing w:before="120" w:after="120" w:line="240" w:lineRule="auto"/>
        <w:contextualSpacing/>
        <w:jc w:val="both"/>
        <w:rPr>
          <w:rFonts w:cs="Times New Roman"/>
          <w:color w:val="000000"/>
          <w:szCs w:val="24"/>
          <w:lang w:val="en-US" w:bidi="en-US"/>
        </w:rPr>
      </w:pPr>
      <w:r w:rsidRPr="00E704B2">
        <w:rPr>
          <w:rFonts w:cs="Times New Roman"/>
          <w:color w:val="000000"/>
          <w:szCs w:val="24"/>
          <w:lang w:val="en-US" w:bidi="en-US"/>
        </w:rPr>
        <w:t>identify key risks that may appear to staff and expected behavio</w:t>
      </w:r>
      <w:r w:rsidR="003A78F6">
        <w:rPr>
          <w:rFonts w:cs="Times New Roman"/>
          <w:color w:val="000000"/>
          <w:szCs w:val="24"/>
          <w:lang w:val="en-US" w:bidi="en-US"/>
        </w:rPr>
        <w:t>u</w:t>
      </w:r>
      <w:r w:rsidRPr="00E704B2">
        <w:rPr>
          <w:rFonts w:cs="Times New Roman"/>
          <w:color w:val="000000"/>
          <w:szCs w:val="24"/>
          <w:lang w:val="en-US" w:bidi="en-US"/>
        </w:rPr>
        <w:t>rs to deal with such threats.</w:t>
      </w:r>
    </w:p>
    <w:p w14:paraId="5C1BDC83" w14:textId="3B504F23" w:rsidR="003A78F6" w:rsidRDefault="004147A1" w:rsidP="00EF2416">
      <w:pPr>
        <w:numPr>
          <w:ilvl w:val="0"/>
          <w:numId w:val="24"/>
        </w:numPr>
        <w:spacing w:before="120" w:after="120" w:line="240" w:lineRule="auto"/>
        <w:contextualSpacing/>
        <w:jc w:val="both"/>
        <w:rPr>
          <w:rFonts w:cs="Times New Roman"/>
          <w:color w:val="000000"/>
          <w:szCs w:val="24"/>
          <w:lang w:val="en-US" w:bidi="en-US"/>
        </w:rPr>
      </w:pPr>
      <w:r w:rsidRPr="00E704B2">
        <w:rPr>
          <w:rFonts w:cs="Times New Roman"/>
          <w:color w:val="000000"/>
          <w:szCs w:val="24"/>
          <w:lang w:val="en-US" w:bidi="en-US"/>
        </w:rPr>
        <w:t>emphasi</w:t>
      </w:r>
      <w:r>
        <w:rPr>
          <w:rFonts w:cs="Times New Roman"/>
          <w:color w:val="000000"/>
          <w:szCs w:val="24"/>
          <w:lang w:val="en-US" w:bidi="en-US"/>
        </w:rPr>
        <w:t>s</w:t>
      </w:r>
      <w:r w:rsidRPr="00E704B2">
        <w:rPr>
          <w:rFonts w:cs="Times New Roman"/>
          <w:color w:val="000000"/>
          <w:szCs w:val="24"/>
          <w:lang w:val="en-US" w:bidi="en-US"/>
        </w:rPr>
        <w:t xml:space="preserve">e </w:t>
      </w:r>
      <w:r w:rsidR="003A78F6" w:rsidRPr="00E704B2">
        <w:rPr>
          <w:rFonts w:cs="Times New Roman"/>
          <w:color w:val="000000"/>
          <w:szCs w:val="24"/>
          <w:lang w:val="en-US" w:bidi="en-US"/>
        </w:rPr>
        <w:t xml:space="preserve">that disclosures will be kept confidential and protection is given to 'whistle-blowers'. </w:t>
      </w:r>
    </w:p>
    <w:p w14:paraId="33E7766A" w14:textId="77777777" w:rsidR="004147A1" w:rsidRPr="00E704B2" w:rsidRDefault="004147A1" w:rsidP="00DE1E49">
      <w:pPr>
        <w:spacing w:before="120" w:after="120" w:line="240" w:lineRule="auto"/>
        <w:contextualSpacing/>
        <w:jc w:val="both"/>
        <w:rPr>
          <w:rFonts w:cs="Times New Roman"/>
          <w:color w:val="000000"/>
          <w:szCs w:val="24"/>
          <w:lang w:val="en-US" w:bidi="en-US"/>
        </w:rPr>
      </w:pPr>
    </w:p>
    <w:p w14:paraId="51B69EC4" w14:textId="451EF1F0" w:rsidR="003A78F6" w:rsidRPr="00E704B2" w:rsidRDefault="003A78F6" w:rsidP="003A78F6">
      <w:pPr>
        <w:spacing w:before="120" w:after="120" w:line="240" w:lineRule="auto"/>
        <w:jc w:val="both"/>
        <w:rPr>
          <w:rFonts w:cs="Times New Roman"/>
          <w:color w:val="000000"/>
          <w:szCs w:val="24"/>
          <w:lang w:val="en-US" w:bidi="en-US"/>
        </w:rPr>
      </w:pPr>
      <w:r w:rsidRPr="00E704B2">
        <w:rPr>
          <w:rFonts w:cs="Times New Roman"/>
          <w:color w:val="000000"/>
          <w:szCs w:val="24"/>
          <w:lang w:val="en-US" w:bidi="en-US"/>
        </w:rPr>
        <w:t>Whistleblowing reporting mechanisms should have dedicated confidential email address</w:t>
      </w:r>
      <w:r w:rsidR="004147A1">
        <w:rPr>
          <w:rFonts w:cs="Times New Roman"/>
          <w:color w:val="000000"/>
          <w:szCs w:val="24"/>
          <w:lang w:val="en-US" w:bidi="en-US"/>
        </w:rPr>
        <w:t>es</w:t>
      </w:r>
      <w:r w:rsidRPr="00E704B2">
        <w:rPr>
          <w:rFonts w:cs="Times New Roman"/>
          <w:color w:val="000000"/>
          <w:szCs w:val="24"/>
          <w:lang w:val="en-US" w:bidi="en-US"/>
        </w:rPr>
        <w:t xml:space="preserve"> and hotline</w:t>
      </w:r>
      <w:r w:rsidR="004147A1">
        <w:rPr>
          <w:rFonts w:cs="Times New Roman"/>
          <w:color w:val="000000"/>
          <w:szCs w:val="24"/>
          <w:lang w:val="en-US" w:bidi="en-US"/>
        </w:rPr>
        <w:t xml:space="preserve"> numbers</w:t>
      </w:r>
      <w:r w:rsidRPr="00E704B2">
        <w:rPr>
          <w:rFonts w:cs="Times New Roman"/>
          <w:color w:val="000000"/>
          <w:szCs w:val="24"/>
          <w:lang w:val="en-US" w:bidi="en-US"/>
        </w:rPr>
        <w:t>.</w:t>
      </w:r>
    </w:p>
    <w:p w14:paraId="65F5B25F" w14:textId="77777777" w:rsidR="00E704B2" w:rsidRPr="00E704B2" w:rsidRDefault="00E704B2" w:rsidP="005320E2">
      <w:pPr>
        <w:pStyle w:val="Nagwek3"/>
        <w:spacing w:before="360" w:after="240"/>
      </w:pPr>
      <w:r w:rsidRPr="00E704B2">
        <w:t>Safeguarding policy</w:t>
      </w:r>
    </w:p>
    <w:p w14:paraId="1DC8D94E" w14:textId="77777777" w:rsidR="00E704B2" w:rsidRPr="00E704B2" w:rsidRDefault="00E704B2" w:rsidP="00E704B2">
      <w:pPr>
        <w:spacing w:before="120" w:after="120" w:line="240" w:lineRule="auto"/>
        <w:jc w:val="both"/>
        <w:rPr>
          <w:rFonts w:cs="Times New Roman"/>
          <w:color w:val="000000"/>
          <w:szCs w:val="24"/>
          <w:lang w:val="en-US" w:bidi="en-US"/>
        </w:rPr>
      </w:pPr>
      <w:r w:rsidRPr="00E704B2">
        <w:rPr>
          <w:rFonts w:cs="Times New Roman"/>
          <w:color w:val="000000"/>
          <w:szCs w:val="24"/>
          <w:lang w:val="en-US" w:bidi="en-US"/>
        </w:rPr>
        <w:t>The policy of the Organisation should:</w:t>
      </w:r>
    </w:p>
    <w:p w14:paraId="3D45434D" w14:textId="6AC5F95D" w:rsidR="00E704B2" w:rsidRPr="00E704B2" w:rsidRDefault="00E704B2" w:rsidP="00EF2416">
      <w:pPr>
        <w:numPr>
          <w:ilvl w:val="0"/>
          <w:numId w:val="24"/>
        </w:numPr>
        <w:spacing w:before="120" w:after="120" w:line="240" w:lineRule="auto"/>
        <w:contextualSpacing/>
        <w:jc w:val="both"/>
        <w:rPr>
          <w:rFonts w:cs="Times New Roman"/>
          <w:color w:val="000000"/>
          <w:szCs w:val="24"/>
          <w:lang w:val="en-US" w:bidi="en-US"/>
        </w:rPr>
      </w:pPr>
      <w:r w:rsidRPr="00E704B2">
        <w:rPr>
          <w:rFonts w:cs="Times New Roman"/>
          <w:color w:val="000000"/>
          <w:szCs w:val="24"/>
          <w:lang w:val="en-US" w:bidi="en-US"/>
        </w:rPr>
        <w:t>clearly stipulate that appropriate disciplinary and legal action will be taken</w:t>
      </w:r>
      <w:r w:rsidR="004147A1">
        <w:rPr>
          <w:rFonts w:cs="Times New Roman"/>
          <w:color w:val="000000"/>
          <w:szCs w:val="24"/>
          <w:lang w:val="en-US" w:bidi="en-US"/>
        </w:rPr>
        <w:t xml:space="preserve"> in all cases</w:t>
      </w:r>
      <w:r w:rsidRPr="00E704B2">
        <w:rPr>
          <w:rFonts w:cs="Times New Roman"/>
          <w:color w:val="000000"/>
          <w:szCs w:val="24"/>
          <w:lang w:val="en-US" w:bidi="en-US"/>
        </w:rPr>
        <w:t xml:space="preserve">, where justified; </w:t>
      </w:r>
    </w:p>
    <w:p w14:paraId="2533C321" w14:textId="77777777" w:rsidR="00E704B2" w:rsidRPr="00E704B2" w:rsidRDefault="00E704B2" w:rsidP="00EF2416">
      <w:pPr>
        <w:numPr>
          <w:ilvl w:val="0"/>
          <w:numId w:val="24"/>
        </w:numPr>
        <w:spacing w:before="120" w:after="120" w:line="240" w:lineRule="auto"/>
        <w:contextualSpacing/>
        <w:jc w:val="both"/>
        <w:rPr>
          <w:rFonts w:cs="Times New Roman"/>
          <w:color w:val="000000"/>
          <w:szCs w:val="24"/>
          <w:lang w:val="en-US" w:bidi="en-US"/>
        </w:rPr>
      </w:pPr>
      <w:r w:rsidRPr="00E704B2">
        <w:rPr>
          <w:rFonts w:cs="Times New Roman"/>
          <w:color w:val="000000"/>
          <w:szCs w:val="24"/>
          <w:lang w:val="en-US" w:bidi="en-US"/>
        </w:rPr>
        <w:t>clearly define the roles and responsibilities of all members of staff, workers and contractors to report any safeguarding issue;</w:t>
      </w:r>
    </w:p>
    <w:p w14:paraId="4DD1A0E1" w14:textId="77777777" w:rsidR="00E704B2" w:rsidRPr="00E704B2" w:rsidRDefault="00E704B2" w:rsidP="00EF2416">
      <w:pPr>
        <w:numPr>
          <w:ilvl w:val="0"/>
          <w:numId w:val="24"/>
        </w:numPr>
        <w:spacing w:before="120" w:after="120" w:line="240" w:lineRule="auto"/>
        <w:contextualSpacing/>
        <w:jc w:val="both"/>
        <w:rPr>
          <w:rFonts w:cs="Times New Roman"/>
          <w:color w:val="000000"/>
          <w:szCs w:val="24"/>
          <w:lang w:val="en-US" w:bidi="en-US"/>
        </w:rPr>
      </w:pPr>
      <w:r w:rsidRPr="00E704B2">
        <w:rPr>
          <w:rFonts w:cs="Times New Roman"/>
          <w:color w:val="000000"/>
          <w:szCs w:val="24"/>
          <w:lang w:val="en-US" w:bidi="en-US"/>
        </w:rPr>
        <w:t>be succinct and avoid the use of ambiguous terms;</w:t>
      </w:r>
    </w:p>
    <w:p w14:paraId="7E15B40C" w14:textId="77777777" w:rsidR="00E704B2" w:rsidRPr="00E704B2" w:rsidRDefault="00E704B2" w:rsidP="00EF2416">
      <w:pPr>
        <w:numPr>
          <w:ilvl w:val="0"/>
          <w:numId w:val="24"/>
        </w:numPr>
        <w:spacing w:before="120" w:after="120" w:line="240" w:lineRule="auto"/>
        <w:contextualSpacing/>
        <w:jc w:val="both"/>
        <w:rPr>
          <w:rFonts w:cs="Times New Roman"/>
          <w:color w:val="000000"/>
          <w:szCs w:val="24"/>
          <w:lang w:val="en-US" w:bidi="en-US"/>
        </w:rPr>
      </w:pPr>
      <w:r w:rsidRPr="00E704B2">
        <w:rPr>
          <w:rFonts w:cs="Times New Roman"/>
          <w:color w:val="000000"/>
          <w:szCs w:val="24"/>
          <w:lang w:val="en-US" w:bidi="en-US"/>
        </w:rPr>
        <w:t>identify key risks that may appear to staff and expected behavio</w:t>
      </w:r>
      <w:r w:rsidR="003A78F6">
        <w:rPr>
          <w:rFonts w:cs="Times New Roman"/>
          <w:color w:val="000000"/>
          <w:szCs w:val="24"/>
          <w:lang w:val="en-US" w:bidi="en-US"/>
        </w:rPr>
        <w:t>u</w:t>
      </w:r>
      <w:r w:rsidRPr="00E704B2">
        <w:rPr>
          <w:rFonts w:cs="Times New Roman"/>
          <w:color w:val="000000"/>
          <w:szCs w:val="24"/>
          <w:lang w:val="en-US" w:bidi="en-US"/>
        </w:rPr>
        <w:t>rs to deal with such threats.</w:t>
      </w:r>
    </w:p>
    <w:p w14:paraId="21A9282C" w14:textId="47FC515B" w:rsidR="00E704B2" w:rsidRPr="00E704B2" w:rsidRDefault="004147A1" w:rsidP="00EF2416">
      <w:pPr>
        <w:numPr>
          <w:ilvl w:val="0"/>
          <w:numId w:val="24"/>
        </w:numPr>
        <w:spacing w:before="120" w:after="120" w:line="240" w:lineRule="auto"/>
        <w:contextualSpacing/>
        <w:jc w:val="both"/>
        <w:rPr>
          <w:rFonts w:cs="Times New Roman"/>
          <w:color w:val="000000"/>
          <w:szCs w:val="24"/>
          <w:lang w:val="en-US" w:bidi="en-US"/>
        </w:rPr>
      </w:pPr>
      <w:r w:rsidRPr="00E704B2">
        <w:rPr>
          <w:rFonts w:cs="Times New Roman"/>
          <w:color w:val="000000"/>
          <w:szCs w:val="24"/>
          <w:lang w:val="en-US" w:bidi="en-US"/>
        </w:rPr>
        <w:t>emphasi</w:t>
      </w:r>
      <w:r>
        <w:rPr>
          <w:rFonts w:cs="Times New Roman"/>
          <w:color w:val="000000"/>
          <w:szCs w:val="24"/>
          <w:lang w:val="en-US" w:bidi="en-US"/>
        </w:rPr>
        <w:t>s</w:t>
      </w:r>
      <w:r w:rsidRPr="00E704B2">
        <w:rPr>
          <w:rFonts w:cs="Times New Roman"/>
          <w:color w:val="000000"/>
          <w:szCs w:val="24"/>
          <w:lang w:val="en-US" w:bidi="en-US"/>
        </w:rPr>
        <w:t xml:space="preserve">e </w:t>
      </w:r>
      <w:r w:rsidR="00E704B2" w:rsidRPr="00E704B2">
        <w:rPr>
          <w:rFonts w:cs="Times New Roman"/>
          <w:color w:val="000000"/>
          <w:szCs w:val="24"/>
          <w:lang w:val="en-US" w:bidi="en-US"/>
        </w:rPr>
        <w:t xml:space="preserve">that disclosures will be kept confidential and protection is given to 'whistle-blowers'. </w:t>
      </w:r>
    </w:p>
    <w:p w14:paraId="7176E48B" w14:textId="29D0E425" w:rsidR="00E704B2" w:rsidRPr="00E704B2" w:rsidRDefault="00E704B2" w:rsidP="00E704B2">
      <w:pPr>
        <w:spacing w:before="120" w:after="120" w:line="240" w:lineRule="auto"/>
        <w:jc w:val="both"/>
        <w:rPr>
          <w:rFonts w:cs="Times New Roman"/>
          <w:color w:val="000000"/>
          <w:szCs w:val="24"/>
          <w:lang w:val="en-US" w:bidi="en-US"/>
        </w:rPr>
      </w:pPr>
      <w:r w:rsidRPr="00E704B2">
        <w:rPr>
          <w:rFonts w:cs="Times New Roman"/>
          <w:color w:val="000000"/>
          <w:szCs w:val="24"/>
          <w:lang w:val="en-US" w:bidi="en-US"/>
        </w:rPr>
        <w:t>Whistleblowing reporting mechanisms should have dedicated confidential email address</w:t>
      </w:r>
      <w:r w:rsidR="004147A1">
        <w:rPr>
          <w:rFonts w:cs="Times New Roman"/>
          <w:color w:val="000000"/>
          <w:szCs w:val="24"/>
          <w:lang w:val="en-US" w:bidi="en-US"/>
        </w:rPr>
        <w:t>es</w:t>
      </w:r>
      <w:r w:rsidRPr="00E704B2">
        <w:rPr>
          <w:rFonts w:cs="Times New Roman"/>
          <w:color w:val="000000"/>
          <w:szCs w:val="24"/>
          <w:lang w:val="en-US" w:bidi="en-US"/>
        </w:rPr>
        <w:t xml:space="preserve"> and </w:t>
      </w:r>
      <w:r w:rsidR="004147A1" w:rsidRPr="00E704B2">
        <w:rPr>
          <w:rFonts w:cs="Times New Roman"/>
          <w:color w:val="000000"/>
          <w:szCs w:val="24"/>
          <w:lang w:val="en-US" w:bidi="en-US"/>
        </w:rPr>
        <w:t>hotline</w:t>
      </w:r>
      <w:r w:rsidR="004147A1">
        <w:rPr>
          <w:rFonts w:cs="Times New Roman"/>
          <w:color w:val="000000"/>
          <w:szCs w:val="24"/>
          <w:lang w:val="en-US" w:bidi="en-US"/>
        </w:rPr>
        <w:t xml:space="preserve"> numbers</w:t>
      </w:r>
      <w:r w:rsidRPr="00E704B2">
        <w:rPr>
          <w:rFonts w:cs="Times New Roman"/>
          <w:color w:val="000000"/>
          <w:szCs w:val="24"/>
          <w:lang w:val="en-US" w:bidi="en-US"/>
        </w:rPr>
        <w:t>.</w:t>
      </w:r>
    </w:p>
    <w:p w14:paraId="792A8A0D" w14:textId="77777777" w:rsidR="00E704B2" w:rsidRPr="00E704B2" w:rsidRDefault="00E704B2" w:rsidP="005320E2">
      <w:pPr>
        <w:pStyle w:val="Nagwek3"/>
        <w:spacing w:before="360" w:after="240"/>
        <w:rPr>
          <w:lang w:bidi="en-US"/>
        </w:rPr>
      </w:pPr>
      <w:r w:rsidRPr="00E704B2">
        <w:rPr>
          <w:lang w:bidi="en-US"/>
        </w:rPr>
        <w:lastRenderedPageBreak/>
        <w:t>Key characteristics of environmental considerations</w:t>
      </w:r>
    </w:p>
    <w:p w14:paraId="6FFF01BE" w14:textId="51FCB355" w:rsidR="00E704B2" w:rsidRPr="00E704B2" w:rsidRDefault="00E704B2" w:rsidP="00E704B2">
      <w:pPr>
        <w:spacing w:before="120" w:after="120" w:line="240" w:lineRule="auto"/>
        <w:jc w:val="both"/>
        <w:rPr>
          <w:rFonts w:cs="Times New Roman"/>
          <w:color w:val="000000"/>
          <w:szCs w:val="24"/>
          <w:lang w:val="en-US" w:bidi="en-US"/>
        </w:rPr>
      </w:pPr>
      <w:r w:rsidRPr="00E704B2">
        <w:rPr>
          <w:rFonts w:cs="Times New Roman"/>
          <w:color w:val="000000"/>
          <w:szCs w:val="24"/>
          <w:lang w:val="en-US" w:bidi="en-US"/>
        </w:rPr>
        <w:t xml:space="preserve">The Organisation </w:t>
      </w:r>
      <w:r w:rsidR="004147A1">
        <w:rPr>
          <w:rFonts w:cs="Times New Roman"/>
          <w:color w:val="000000"/>
          <w:szCs w:val="24"/>
          <w:lang w:val="en-US" w:bidi="en-US"/>
        </w:rPr>
        <w:t xml:space="preserve">should have </w:t>
      </w:r>
      <w:r w:rsidRPr="00E704B2">
        <w:rPr>
          <w:rFonts w:cs="Times New Roman"/>
          <w:color w:val="000000"/>
          <w:szCs w:val="24"/>
          <w:lang w:val="en-US" w:bidi="en-US"/>
        </w:rPr>
        <w:t>developed corporate policies for staff</w:t>
      </w:r>
      <w:r w:rsidR="004147A1">
        <w:rPr>
          <w:rFonts w:cs="Times New Roman"/>
          <w:color w:val="000000"/>
          <w:szCs w:val="24"/>
          <w:lang w:val="en-US" w:bidi="en-US"/>
        </w:rPr>
        <w:t xml:space="preserve">, providing </w:t>
      </w:r>
      <w:r w:rsidRPr="00E704B2">
        <w:rPr>
          <w:rFonts w:cs="Times New Roman"/>
          <w:color w:val="000000"/>
          <w:szCs w:val="24"/>
          <w:lang w:val="en-US" w:bidi="en-US"/>
        </w:rPr>
        <w:t xml:space="preserve">guidance on </w:t>
      </w:r>
      <w:r w:rsidR="00C451DF">
        <w:rPr>
          <w:rFonts w:cs="Times New Roman"/>
          <w:color w:val="000000"/>
          <w:szCs w:val="24"/>
          <w:lang w:val="en-US" w:bidi="en-US"/>
        </w:rPr>
        <w:t>how to</w:t>
      </w:r>
      <w:r w:rsidR="00A94FD3">
        <w:rPr>
          <w:rFonts w:cs="Times New Roman"/>
          <w:color w:val="000000"/>
          <w:szCs w:val="24"/>
          <w:lang w:val="en-US" w:bidi="en-US"/>
        </w:rPr>
        <w:t xml:space="preserve"> protect the local environment and how to</w:t>
      </w:r>
      <w:r w:rsidR="00C451DF">
        <w:rPr>
          <w:rFonts w:cs="Times New Roman"/>
          <w:color w:val="000000"/>
          <w:szCs w:val="24"/>
          <w:lang w:val="en-US" w:bidi="en-US"/>
        </w:rPr>
        <w:t xml:space="preserve"> identify and escalate</w:t>
      </w:r>
      <w:r w:rsidR="00E14F7C">
        <w:rPr>
          <w:rFonts w:cs="Times New Roman"/>
          <w:color w:val="000000"/>
          <w:szCs w:val="24"/>
          <w:lang w:val="en-US" w:bidi="en-US"/>
        </w:rPr>
        <w:t xml:space="preserve"> the reporting of</w:t>
      </w:r>
      <w:r w:rsidR="00C451DF">
        <w:rPr>
          <w:rFonts w:cs="Times New Roman"/>
          <w:color w:val="000000"/>
          <w:szCs w:val="24"/>
          <w:lang w:val="en-US" w:bidi="en-US"/>
        </w:rPr>
        <w:t xml:space="preserve"> possible </w:t>
      </w:r>
      <w:r w:rsidR="00A94FD3">
        <w:rPr>
          <w:rFonts w:cs="Times New Roman"/>
          <w:color w:val="000000"/>
          <w:szCs w:val="24"/>
          <w:lang w:val="en-US" w:bidi="en-US"/>
        </w:rPr>
        <w:t>environmental risks</w:t>
      </w:r>
      <w:r w:rsidR="00C451DF">
        <w:rPr>
          <w:rFonts w:cs="Times New Roman"/>
          <w:color w:val="000000"/>
          <w:szCs w:val="24"/>
          <w:lang w:val="en-US" w:bidi="en-US"/>
        </w:rPr>
        <w:t xml:space="preserve">. </w:t>
      </w:r>
    </w:p>
    <w:p w14:paraId="24F2BAF4" w14:textId="6F4A9ADB" w:rsidR="00E704B2" w:rsidRDefault="00E704B2" w:rsidP="00E704B2">
      <w:pPr>
        <w:spacing w:before="120" w:after="120" w:line="240" w:lineRule="auto"/>
        <w:jc w:val="both"/>
        <w:rPr>
          <w:rFonts w:cs="Times New Roman"/>
          <w:color w:val="000000"/>
          <w:szCs w:val="24"/>
          <w:lang w:val="en-US" w:bidi="en-US"/>
        </w:rPr>
      </w:pPr>
      <w:r w:rsidRPr="00E704B2">
        <w:rPr>
          <w:rFonts w:cs="Times New Roman"/>
          <w:color w:val="000000"/>
          <w:szCs w:val="24"/>
          <w:lang w:val="en-US" w:bidi="en-US"/>
        </w:rPr>
        <w:t xml:space="preserve">The Organisation has developed procedures and aligned itself with a generally-accepted set of principles for environmental safeguarding </w:t>
      </w:r>
      <w:r w:rsidR="00A94FD3">
        <w:rPr>
          <w:rFonts w:cs="Times New Roman"/>
          <w:color w:val="000000"/>
          <w:szCs w:val="24"/>
          <w:lang w:val="en-US" w:bidi="en-US"/>
        </w:rPr>
        <w:t>such as</w:t>
      </w:r>
      <w:r w:rsidRPr="00E704B2">
        <w:rPr>
          <w:rFonts w:cs="Times New Roman"/>
          <w:color w:val="000000"/>
          <w:szCs w:val="24"/>
          <w:lang w:val="en-US" w:bidi="en-US"/>
        </w:rPr>
        <w:t xml:space="preserve"> the EU's Green Public Procurement</w:t>
      </w:r>
      <w:r w:rsidR="00E74475">
        <w:rPr>
          <w:rStyle w:val="Odwoanieprzypisudolnego"/>
          <w:rFonts w:cs="Times New Roman"/>
          <w:color w:val="000000"/>
          <w:szCs w:val="24"/>
          <w:lang w:val="en-US" w:bidi="en-US"/>
        </w:rPr>
        <w:footnoteReference w:id="15"/>
      </w:r>
      <w:r w:rsidRPr="00E704B2">
        <w:rPr>
          <w:rFonts w:cs="Times New Roman"/>
          <w:color w:val="000000"/>
          <w:szCs w:val="24"/>
          <w:lang w:val="en-US" w:bidi="en-US"/>
        </w:rPr>
        <w:t xml:space="preserve"> (GPP) principles</w:t>
      </w:r>
      <w:r w:rsidR="00A94FD3">
        <w:rPr>
          <w:rFonts w:cs="Times New Roman"/>
          <w:color w:val="000000"/>
          <w:szCs w:val="24"/>
          <w:lang w:val="en-US" w:bidi="en-US"/>
        </w:rPr>
        <w:t xml:space="preserve"> and the Extractive Industries Transparency Initiative</w:t>
      </w:r>
      <w:r w:rsidR="00D03444">
        <w:rPr>
          <w:rStyle w:val="Odwoanieprzypisudolnego"/>
          <w:rFonts w:cs="Times New Roman"/>
          <w:color w:val="000000"/>
          <w:szCs w:val="24"/>
          <w:lang w:val="en-US" w:bidi="en-US"/>
        </w:rPr>
        <w:footnoteReference w:id="16"/>
      </w:r>
      <w:r w:rsidRPr="00E704B2">
        <w:rPr>
          <w:rFonts w:cs="Times New Roman"/>
          <w:color w:val="000000"/>
          <w:szCs w:val="24"/>
          <w:lang w:val="en-US" w:bidi="en-US"/>
        </w:rPr>
        <w:t>.</w:t>
      </w:r>
      <w:bookmarkEnd w:id="83"/>
      <w:bookmarkEnd w:id="84"/>
    </w:p>
    <w:p w14:paraId="4BD1E215" w14:textId="77777777" w:rsidR="00E704B2" w:rsidRPr="00E704B2" w:rsidRDefault="000C4D2E" w:rsidP="00AD79C0">
      <w:pPr>
        <w:pStyle w:val="Nagwek1"/>
        <w:spacing w:before="120"/>
      </w:pPr>
      <w:bookmarkStart w:id="143" w:name="_Toc11338493"/>
      <w:r>
        <w:rPr>
          <w:szCs w:val="24"/>
        </w:rPr>
        <w:t>OTHER MATTERS</w:t>
      </w:r>
      <w:bookmarkEnd w:id="143"/>
    </w:p>
    <w:p w14:paraId="4DDB1AD1" w14:textId="77777777" w:rsidR="00E704B2" w:rsidRPr="00E704B2" w:rsidRDefault="00E704B2" w:rsidP="00AD79C0">
      <w:pPr>
        <w:pStyle w:val="Nagwek2"/>
      </w:pPr>
      <w:r w:rsidRPr="00E704B2">
        <w:t>Follow-Up</w:t>
      </w:r>
    </w:p>
    <w:p w14:paraId="69A09FEF" w14:textId="71614914" w:rsidR="00E704B2" w:rsidRPr="00E704B2" w:rsidRDefault="00E704B2" w:rsidP="00E704B2">
      <w:pPr>
        <w:spacing w:before="120" w:after="120" w:line="276" w:lineRule="auto"/>
        <w:jc w:val="both"/>
        <w:rPr>
          <w:rFonts w:cs="Times New Roman"/>
          <w:szCs w:val="24"/>
          <w:lang w:val="en-GB"/>
        </w:rPr>
      </w:pPr>
      <w:bookmarkStart w:id="144" w:name="_Toc277764741"/>
      <w:r w:rsidRPr="00E704B2">
        <w:rPr>
          <w:rFonts w:cs="Times New Roman"/>
          <w:color w:val="000000"/>
          <w:szCs w:val="24"/>
          <w:lang w:val="en-GB"/>
        </w:rPr>
        <w:t xml:space="preserve">The Organisation may request the Auditor </w:t>
      </w:r>
      <w:r w:rsidR="00475248">
        <w:rPr>
          <w:rFonts w:cs="Times New Roman"/>
          <w:color w:val="000000"/>
          <w:szCs w:val="24"/>
          <w:lang w:val="en-GB"/>
        </w:rPr>
        <w:t>to provide further</w:t>
      </w:r>
      <w:r w:rsidRPr="00E704B2">
        <w:rPr>
          <w:rFonts w:cs="Times New Roman"/>
          <w:color w:val="000000"/>
          <w:szCs w:val="24"/>
          <w:lang w:val="en-GB"/>
        </w:rPr>
        <w:t xml:space="preserve"> assistance with the follow-up of the final </w:t>
      </w:r>
      <w:r w:rsidR="00743C16">
        <w:rPr>
          <w:rFonts w:cs="Times New Roman"/>
          <w:color w:val="000000"/>
          <w:szCs w:val="24"/>
          <w:lang w:val="en-GB"/>
        </w:rPr>
        <w:t>assessment</w:t>
      </w:r>
      <w:r w:rsidRPr="00E704B2">
        <w:rPr>
          <w:rFonts w:cs="Times New Roman"/>
          <w:color w:val="000000"/>
          <w:szCs w:val="24"/>
          <w:lang w:val="en-GB"/>
        </w:rPr>
        <w:t xml:space="preserve"> report. </w:t>
      </w:r>
      <w:r w:rsidR="00A95278">
        <w:rPr>
          <w:rFonts w:cs="Times New Roman"/>
          <w:color w:val="000000"/>
          <w:szCs w:val="24"/>
          <w:lang w:val="en-GB"/>
        </w:rPr>
        <w:t>Once it has effectively implemented the recommendations stemming from this assessment report, t</w:t>
      </w:r>
      <w:r w:rsidRPr="00E704B2">
        <w:rPr>
          <w:rFonts w:cs="Times New Roman"/>
          <w:color w:val="000000"/>
          <w:szCs w:val="24"/>
          <w:lang w:val="en-GB"/>
        </w:rPr>
        <w:t>he Organisation may request the Auditor to carry out a re-</w:t>
      </w:r>
      <w:r w:rsidR="00743C16">
        <w:rPr>
          <w:rFonts w:cs="Times New Roman"/>
          <w:color w:val="000000"/>
          <w:szCs w:val="24"/>
          <w:lang w:val="en-GB"/>
        </w:rPr>
        <w:t>assessment</w:t>
      </w:r>
      <w:r w:rsidRPr="00E704B2">
        <w:rPr>
          <w:rFonts w:cs="Times New Roman"/>
          <w:color w:val="000000"/>
          <w:szCs w:val="24"/>
          <w:lang w:val="en-GB"/>
        </w:rPr>
        <w:t xml:space="preserve"> of one or more question(s) if the final </w:t>
      </w:r>
      <w:r w:rsidR="00743C16">
        <w:rPr>
          <w:rFonts w:cs="Times New Roman"/>
          <w:color w:val="000000"/>
          <w:szCs w:val="24"/>
          <w:lang w:val="en-GB"/>
        </w:rPr>
        <w:t>assessment</w:t>
      </w:r>
      <w:r w:rsidRPr="00E704B2">
        <w:rPr>
          <w:rFonts w:cs="Times New Roman"/>
          <w:color w:val="000000"/>
          <w:szCs w:val="24"/>
          <w:lang w:val="en-GB"/>
        </w:rPr>
        <w:t xml:space="preserve"> report concluded that </w:t>
      </w:r>
      <w:r w:rsidRPr="00E704B2">
        <w:rPr>
          <w:rFonts w:cs="Times New Roman"/>
          <w:szCs w:val="24"/>
          <w:lang w:val="en-GB"/>
        </w:rPr>
        <w:t xml:space="preserve">the Organisation did not comply with the requirements for the question(s) concerned. </w:t>
      </w:r>
    </w:p>
    <w:p w14:paraId="52249620" w14:textId="77777777" w:rsidR="00E704B2" w:rsidRPr="00E704B2" w:rsidRDefault="00E704B2" w:rsidP="005320E2">
      <w:pPr>
        <w:spacing w:before="120" w:after="120" w:line="276" w:lineRule="auto"/>
        <w:jc w:val="both"/>
        <w:rPr>
          <w:rFonts w:cs="Times New Roman"/>
          <w:szCs w:val="24"/>
          <w:lang w:val="en-GB"/>
        </w:rPr>
      </w:pPr>
      <w:r w:rsidRPr="00E704B2">
        <w:rPr>
          <w:rFonts w:cs="Times New Roman"/>
          <w:color w:val="000000"/>
          <w:szCs w:val="24"/>
          <w:lang w:val="en-GB"/>
        </w:rPr>
        <w:t xml:space="preserve">This work is not covered by these ToR and, if this is required, the Organisation </w:t>
      </w:r>
      <w:r w:rsidRPr="00E704B2">
        <w:rPr>
          <w:rFonts w:cs="Times New Roman"/>
          <w:snapToGrid w:val="0"/>
          <w:szCs w:val="24"/>
          <w:lang w:val="en-US"/>
        </w:rPr>
        <w:t xml:space="preserve">will need to </w:t>
      </w:r>
      <w:r w:rsidRPr="00E704B2">
        <w:rPr>
          <w:rFonts w:cs="Times New Roman"/>
          <w:color w:val="000000"/>
          <w:szCs w:val="24"/>
          <w:lang w:val="en-GB"/>
        </w:rPr>
        <w:t>issue an addendum to the order form</w:t>
      </w:r>
      <w:r w:rsidRPr="00E704B2">
        <w:rPr>
          <w:rFonts w:cs="Times New Roman"/>
          <w:szCs w:val="24"/>
          <w:lang w:val="en-GB"/>
        </w:rPr>
        <w:t xml:space="preserve"> or to the other applicable contractual d</w:t>
      </w:r>
      <w:r w:rsidR="00EA1E34">
        <w:rPr>
          <w:rFonts w:cs="Times New Roman"/>
          <w:szCs w:val="24"/>
          <w:lang w:val="en-GB"/>
        </w:rPr>
        <w:t>ocument for such an engagement.</w:t>
      </w:r>
    </w:p>
    <w:bookmarkEnd w:id="144"/>
    <w:p w14:paraId="60A01E98" w14:textId="7517E857" w:rsidR="00E704B2" w:rsidRDefault="007039A3" w:rsidP="005320E2">
      <w:pPr>
        <w:pStyle w:val="Nagwek2"/>
        <w:spacing w:before="360" w:after="240"/>
      </w:pPr>
      <w:r>
        <w:t>Vari</w:t>
      </w:r>
      <w:r w:rsidR="00C730E9">
        <w:t>o</w:t>
      </w:r>
      <w:r>
        <w:t>us M</w:t>
      </w:r>
      <w:r w:rsidR="000C4D2E">
        <w:t>atters</w:t>
      </w:r>
    </w:p>
    <w:p w14:paraId="677E8881" w14:textId="1E88EF46" w:rsidR="00D3261F" w:rsidRPr="00D3261F" w:rsidRDefault="00D3261F" w:rsidP="00D3261F">
      <w:pPr>
        <w:pStyle w:val="Text1"/>
        <w:ind w:left="0"/>
      </w:pPr>
      <w:r>
        <w:t>N/A</w:t>
      </w:r>
    </w:p>
    <w:p w14:paraId="36A75D6A" w14:textId="77777777" w:rsidR="00E704B2" w:rsidRPr="00E704B2" w:rsidRDefault="00E704B2" w:rsidP="006841DB">
      <w:pPr>
        <w:pStyle w:val="Nagwek1"/>
      </w:pPr>
      <w:r w:rsidRPr="00E704B2">
        <w:t>Annex</w:t>
      </w:r>
    </w:p>
    <w:p w14:paraId="6D89E72A" w14:textId="36F92D74" w:rsidR="00E704B2" w:rsidRPr="00A409C2" w:rsidRDefault="00E704B2" w:rsidP="00A409C2">
      <w:pPr>
        <w:spacing w:before="120" w:after="120" w:line="240" w:lineRule="auto"/>
        <w:jc w:val="both"/>
        <w:rPr>
          <w:rFonts w:cs="Times New Roman"/>
          <w:lang w:val="en-GB"/>
        </w:rPr>
      </w:pPr>
      <w:bookmarkStart w:id="145" w:name="_Toc143679227"/>
      <w:r w:rsidRPr="00E704B2">
        <w:rPr>
          <w:rFonts w:cs="Times New Roman"/>
          <w:b/>
          <w:iCs/>
          <w:szCs w:val="28"/>
          <w:lang w:val="en-GB"/>
        </w:rPr>
        <w:t xml:space="preserve">Annex A </w:t>
      </w:r>
      <w:r w:rsidRPr="00E704B2">
        <w:rPr>
          <w:rFonts w:cs="Times New Roman"/>
          <w:b/>
          <w:iCs/>
          <w:szCs w:val="28"/>
          <w:lang w:val="en-GB"/>
        </w:rPr>
        <w:tab/>
      </w:r>
      <w:bookmarkEnd w:id="145"/>
      <w:r w:rsidR="00743C16">
        <w:rPr>
          <w:rFonts w:cs="Times New Roman"/>
          <w:b/>
          <w:iCs/>
          <w:szCs w:val="28"/>
          <w:lang w:val="en-GB"/>
        </w:rPr>
        <w:t>Assessment</w:t>
      </w:r>
      <w:r w:rsidRPr="00E704B2">
        <w:rPr>
          <w:rFonts w:cs="Times New Roman"/>
          <w:b/>
          <w:iCs/>
          <w:szCs w:val="28"/>
          <w:lang w:val="en-GB"/>
        </w:rPr>
        <w:t xml:space="preserve"> Report </w:t>
      </w:r>
      <w:r w:rsidRPr="00E704B2">
        <w:rPr>
          <w:rFonts w:cs="Times New Roman"/>
          <w:b/>
          <w:bCs/>
          <w:u w:val="single"/>
          <w:lang w:val="en-GB"/>
        </w:rPr>
        <w:t>IMPORTANT</w:t>
      </w:r>
      <w:r w:rsidRPr="00E704B2">
        <w:rPr>
          <w:rFonts w:cs="Times New Roman"/>
          <w:lang w:val="en-GB"/>
        </w:rPr>
        <w:t xml:space="preserve">: </w:t>
      </w:r>
      <w:r w:rsidRPr="00DE1E49">
        <w:rPr>
          <w:rFonts w:cs="Times New Roman"/>
          <w:b/>
          <w:i/>
          <w:lang w:val="en-GB"/>
        </w:rPr>
        <w:t>Annex A</w:t>
      </w:r>
      <w:r w:rsidRPr="00E704B2">
        <w:rPr>
          <w:rFonts w:cs="Times New Roman"/>
          <w:lang w:val="en-GB"/>
        </w:rPr>
        <w:t xml:space="preserve">, i.e. the </w:t>
      </w:r>
      <w:r w:rsidR="00743C16">
        <w:rPr>
          <w:rFonts w:cs="Times New Roman"/>
          <w:lang w:val="en-GB"/>
        </w:rPr>
        <w:t>Assessment</w:t>
      </w:r>
      <w:r w:rsidRPr="00E704B2">
        <w:rPr>
          <w:rFonts w:cs="Times New Roman"/>
          <w:lang w:val="en-GB"/>
        </w:rPr>
        <w:t xml:space="preserve"> report and its annexes 1 to </w:t>
      </w:r>
      <w:r w:rsidR="00A95278">
        <w:rPr>
          <w:rFonts w:cs="Times New Roman"/>
          <w:lang w:val="en-GB"/>
        </w:rPr>
        <w:t>5,</w:t>
      </w:r>
      <w:r w:rsidR="00A95278" w:rsidRPr="00E704B2">
        <w:rPr>
          <w:rFonts w:cs="Times New Roman"/>
          <w:lang w:val="en-GB"/>
        </w:rPr>
        <w:t xml:space="preserve"> </w:t>
      </w:r>
      <w:r w:rsidRPr="00E704B2">
        <w:rPr>
          <w:rFonts w:cs="Times New Roman"/>
          <w:lang w:val="en-GB"/>
        </w:rPr>
        <w:t xml:space="preserve">form an integral part of the present </w:t>
      </w:r>
      <w:r w:rsidR="00FE6ACB">
        <w:rPr>
          <w:rFonts w:cs="Times New Roman"/>
          <w:lang w:val="en-GB"/>
        </w:rPr>
        <w:t>T</w:t>
      </w:r>
      <w:r w:rsidRPr="00E704B2">
        <w:rPr>
          <w:rFonts w:cs="Times New Roman"/>
          <w:lang w:val="en-GB"/>
        </w:rPr>
        <w:t xml:space="preserve">erms of </w:t>
      </w:r>
      <w:r w:rsidR="00FE6ACB">
        <w:rPr>
          <w:rFonts w:cs="Times New Roman"/>
          <w:lang w:val="en-GB"/>
        </w:rPr>
        <w:t>R</w:t>
      </w:r>
      <w:r w:rsidR="00112D6F">
        <w:rPr>
          <w:rFonts w:cs="Times New Roman"/>
          <w:lang w:val="en-GB"/>
        </w:rPr>
        <w:t>eference.</w:t>
      </w:r>
    </w:p>
    <w:sectPr w:rsidR="00E704B2" w:rsidRPr="00A409C2" w:rsidSect="00112D6F">
      <w:footerReference w:type="defaul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603E9" w14:textId="77777777" w:rsidR="00AB7F7F" w:rsidRDefault="00AB7F7F" w:rsidP="00E704B2">
      <w:pPr>
        <w:spacing w:after="0" w:line="240" w:lineRule="auto"/>
      </w:pPr>
      <w:r>
        <w:separator/>
      </w:r>
    </w:p>
  </w:endnote>
  <w:endnote w:type="continuationSeparator" w:id="0">
    <w:p w14:paraId="59B98F41" w14:textId="77777777" w:rsidR="00AB7F7F" w:rsidRDefault="00AB7F7F" w:rsidP="00E70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imes New Roman Bold">
    <w:altName w:val="Noto Serif"/>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0297772"/>
      <w:docPartObj>
        <w:docPartGallery w:val="Page Numbers (Bottom of Page)"/>
        <w:docPartUnique/>
      </w:docPartObj>
    </w:sdtPr>
    <w:sdtEndPr>
      <w:rPr>
        <w:noProof/>
      </w:rPr>
    </w:sdtEndPr>
    <w:sdtContent>
      <w:p w14:paraId="2ECBFF35" w14:textId="51731EC2" w:rsidR="00112D6F" w:rsidRDefault="00112D6F">
        <w:pPr>
          <w:pStyle w:val="Stopka"/>
          <w:jc w:val="center"/>
        </w:pPr>
        <w:r>
          <w:fldChar w:fldCharType="begin"/>
        </w:r>
        <w:r>
          <w:instrText xml:space="preserve"> PAGE   \* MERGEFORMAT </w:instrText>
        </w:r>
        <w:r>
          <w:fldChar w:fldCharType="separate"/>
        </w:r>
        <w:r w:rsidR="00D750A8">
          <w:rPr>
            <w:noProof/>
          </w:rPr>
          <w:t>2</w:t>
        </w:r>
        <w:r>
          <w:rPr>
            <w:noProof/>
          </w:rPr>
          <w:fldChar w:fldCharType="end"/>
        </w:r>
      </w:p>
    </w:sdtContent>
  </w:sdt>
  <w:p w14:paraId="4C9633AB" w14:textId="77777777" w:rsidR="00112D6F" w:rsidRDefault="00112D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8F7BB" w14:textId="77777777" w:rsidR="00AB7F7F" w:rsidRDefault="00AB7F7F" w:rsidP="00E704B2">
      <w:pPr>
        <w:spacing w:after="0" w:line="240" w:lineRule="auto"/>
      </w:pPr>
      <w:r>
        <w:separator/>
      </w:r>
    </w:p>
  </w:footnote>
  <w:footnote w:type="continuationSeparator" w:id="0">
    <w:p w14:paraId="019155D1" w14:textId="77777777" w:rsidR="00AB7F7F" w:rsidRDefault="00AB7F7F" w:rsidP="00E704B2">
      <w:pPr>
        <w:spacing w:after="0" w:line="240" w:lineRule="auto"/>
      </w:pPr>
      <w:r>
        <w:continuationSeparator/>
      </w:r>
    </w:p>
  </w:footnote>
  <w:footnote w:id="1">
    <w:p w14:paraId="7683C543" w14:textId="3BFF22A9" w:rsidR="00722A6E" w:rsidRPr="00722A6E" w:rsidRDefault="00722A6E">
      <w:pPr>
        <w:pStyle w:val="Tekstprzypisudolnego"/>
      </w:pPr>
      <w:r>
        <w:rPr>
          <w:rStyle w:val="Odwoanieprzypisudolnego"/>
        </w:rPr>
        <w:footnoteRef/>
      </w:r>
      <w:r>
        <w:t xml:space="preserve"> In relation notably to child labour, sexual exploitation and abuse, money laundering and terrorism financing.  </w:t>
      </w:r>
    </w:p>
  </w:footnote>
  <w:footnote w:id="2">
    <w:p w14:paraId="58D62C4A" w14:textId="77777777" w:rsidR="00CF3B7F" w:rsidRPr="00196A67" w:rsidRDefault="00CF3B7F" w:rsidP="00E704B2">
      <w:pPr>
        <w:pStyle w:val="Tekstprzypisudolnego"/>
        <w:ind w:left="0" w:hanging="11"/>
      </w:pPr>
      <w:r>
        <w:rPr>
          <w:rStyle w:val="Odwoanieprzypisudolnego"/>
        </w:rPr>
        <w:footnoteRef/>
      </w:r>
      <w:r>
        <w:t xml:space="preserve"> Institute of Chartered Accountants of England and Wales (ICAEW), Technical release AAF 01/06, “Assurance reports on internal controls of service organisations made available to third parties”, page 18.</w:t>
      </w:r>
      <w:r w:rsidRPr="00196A67">
        <w:t xml:space="preserve">  </w:t>
      </w:r>
    </w:p>
  </w:footnote>
  <w:footnote w:id="3">
    <w:p w14:paraId="721F7BF0" w14:textId="77777777" w:rsidR="00CF3B7F" w:rsidRPr="00196A67" w:rsidRDefault="00CF3B7F" w:rsidP="00C90435">
      <w:pPr>
        <w:pStyle w:val="Tekstprzypisudolnego"/>
        <w:ind w:left="0" w:hanging="11"/>
      </w:pPr>
      <w:r>
        <w:rPr>
          <w:rStyle w:val="Odwoanieprzypisudolnego"/>
        </w:rPr>
        <w:footnoteRef/>
      </w:r>
      <w:r>
        <w:t xml:space="preserve"> Institute of Chartered Accountants of England and Wales (ICAEW), Technical release AAF 01/06, “Assurance reports on internal controls of service organisations made available to third parties”, page 18.</w:t>
      </w:r>
      <w:r w:rsidRPr="00196A67">
        <w:t xml:space="preserve">  </w:t>
      </w:r>
    </w:p>
  </w:footnote>
  <w:footnote w:id="4">
    <w:p w14:paraId="07080AD1" w14:textId="0A9A69A3" w:rsidR="00CF3B7F" w:rsidRPr="00C730E9" w:rsidRDefault="00CF3B7F">
      <w:pPr>
        <w:pStyle w:val="Tekstprzypisudolnego"/>
        <w:rPr>
          <w:lang w:val="en-IE"/>
        </w:rPr>
      </w:pPr>
      <w:r>
        <w:rPr>
          <w:rStyle w:val="Odwoanieprzypisudolnego"/>
        </w:rPr>
        <w:footnoteRef/>
      </w:r>
      <w:r>
        <w:t xml:space="preserve"> </w:t>
      </w:r>
      <w:hyperlink r:id="rId1" w:history="1">
        <w:r w:rsidRPr="002E4182">
          <w:rPr>
            <w:rStyle w:val="Hipercze"/>
          </w:rPr>
          <w:t>http://hqai.org/Organisations/</w:t>
        </w:r>
      </w:hyperlink>
      <w:r>
        <w:t xml:space="preserve"> </w:t>
      </w:r>
    </w:p>
  </w:footnote>
  <w:footnote w:id="5">
    <w:p w14:paraId="6B42E0BC" w14:textId="1C82A948" w:rsidR="00CF3B7F" w:rsidRPr="00F07480" w:rsidRDefault="00CF3B7F">
      <w:pPr>
        <w:pStyle w:val="Tekstprzypisudolnego"/>
      </w:pPr>
      <w:r>
        <w:rPr>
          <w:rStyle w:val="Odwoanieprzypisudolnego"/>
        </w:rPr>
        <w:footnoteRef/>
      </w:r>
      <w:r>
        <w:t xml:space="preserve"> </w:t>
      </w:r>
      <w:r w:rsidRPr="00F07480">
        <w:t>dgecho-partners-helpdesk.eu/</w:t>
      </w:r>
    </w:p>
  </w:footnote>
  <w:footnote w:id="6">
    <w:p w14:paraId="2B6DF7F6" w14:textId="77777777" w:rsidR="00CF3B7F" w:rsidRPr="009F3967" w:rsidRDefault="00CF3B7F" w:rsidP="00E704B2">
      <w:pPr>
        <w:pStyle w:val="Tekstprzypisudolnego"/>
        <w:ind w:left="0" w:firstLine="0"/>
        <w:rPr>
          <w:sz w:val="18"/>
          <w:szCs w:val="18"/>
        </w:rPr>
      </w:pPr>
      <w:r w:rsidRPr="00AA645A">
        <w:rPr>
          <w:rStyle w:val="Odwoanieprzypisudolnego"/>
        </w:rPr>
        <w:footnoteRef/>
      </w:r>
      <w:r w:rsidRPr="00AA645A">
        <w:t xml:space="preserve"> </w:t>
      </w:r>
      <w:r w:rsidRPr="009F3967">
        <w:rPr>
          <w:sz w:val="18"/>
          <w:szCs w:val="18"/>
        </w:rPr>
        <w:t>All reference made to Union legislation shall be understood as referring to the most recent applicable version of the legislative text as published in the Official Journal of the European Union.</w:t>
      </w:r>
    </w:p>
  </w:footnote>
  <w:footnote w:id="7">
    <w:p w14:paraId="1C9DDF25" w14:textId="11967F42" w:rsidR="00CF3B7F" w:rsidRDefault="00CF3B7F" w:rsidP="00A15A01">
      <w:pPr>
        <w:pStyle w:val="Tekstprzypisudolnego"/>
        <w:ind w:left="0" w:firstLine="0"/>
      </w:pPr>
      <w:r>
        <w:rPr>
          <w:rStyle w:val="Odwoanieprzypisudolnego"/>
        </w:rPr>
        <w:footnoteRef/>
      </w:r>
      <w:r>
        <w:t xml:space="preserve"> </w:t>
      </w:r>
      <w:r w:rsidRPr="00A15A01">
        <w:rPr>
          <w:rStyle w:val="Hipercze"/>
        </w:rPr>
        <w:t>Council Regulation (EC) No 1257/96 of 20 June 1996 concerning humanitarian aid (Humanitarian Aid Regulation – HAR)</w:t>
      </w:r>
    </w:p>
  </w:footnote>
  <w:footnote w:id="8">
    <w:p w14:paraId="1342392D" w14:textId="7B37D20B" w:rsidR="00CF3B7F" w:rsidRDefault="00CF3B7F" w:rsidP="00E704B2">
      <w:pPr>
        <w:pStyle w:val="Tekstprzypisudolnego"/>
      </w:pPr>
      <w:r>
        <w:rPr>
          <w:rStyle w:val="Odwoanieprzypisudolnego"/>
        </w:rPr>
        <w:footnoteRef/>
      </w:r>
      <w:r>
        <w:t xml:space="preserve"> </w:t>
      </w:r>
      <w:hyperlink r:id="rId2" w:history="1">
        <w:r w:rsidRPr="00F96E60">
          <w:rPr>
            <w:rStyle w:val="Hipercze"/>
          </w:rPr>
          <w:t>https://ec.europa.eu/info/publications/financial-regulations_en</w:t>
        </w:r>
      </w:hyperlink>
      <w:r>
        <w:t>.</w:t>
      </w:r>
    </w:p>
  </w:footnote>
  <w:footnote w:id="9">
    <w:p w14:paraId="6F310ABA" w14:textId="77777777" w:rsidR="00CF3B7F" w:rsidRPr="002015CE" w:rsidRDefault="00CF3B7F" w:rsidP="00E704B2">
      <w:pPr>
        <w:pStyle w:val="Tekstprzypisudolnego"/>
        <w:ind w:left="0" w:firstLine="0"/>
        <w:rPr>
          <w:sz w:val="18"/>
          <w:szCs w:val="18"/>
        </w:rPr>
      </w:pPr>
      <w:r w:rsidRPr="00C730E9">
        <w:rPr>
          <w:rStyle w:val="Odwoanieprzypisudolnego"/>
        </w:rPr>
        <w:footnoteRef/>
      </w:r>
      <w:r w:rsidRPr="002015CE">
        <w:rPr>
          <w:sz w:val="18"/>
          <w:szCs w:val="18"/>
        </w:rPr>
        <w:t xml:space="preserve"> This is a non-exhaustive list. See also </w:t>
      </w:r>
      <w:r>
        <w:rPr>
          <w:sz w:val="18"/>
          <w:szCs w:val="18"/>
        </w:rPr>
        <w:t xml:space="preserve">ECHO </w:t>
      </w:r>
      <w:r w:rsidRPr="002015CE">
        <w:rPr>
          <w:sz w:val="18"/>
          <w:szCs w:val="18"/>
        </w:rPr>
        <w:t xml:space="preserve">publications </w:t>
      </w:r>
      <w:r>
        <w:rPr>
          <w:sz w:val="18"/>
          <w:szCs w:val="18"/>
        </w:rPr>
        <w:t xml:space="preserve">such as </w:t>
      </w:r>
      <w:hyperlink r:id="rId3" w:history="1">
        <w:r w:rsidRPr="002015CE">
          <w:t>ECHO Factsheets</w:t>
        </w:r>
      </w:hyperlink>
      <w:r w:rsidRPr="002015CE">
        <w:rPr>
          <w:sz w:val="18"/>
          <w:szCs w:val="18"/>
        </w:rPr>
        <w:t xml:space="preserve"> and </w:t>
      </w:r>
      <w:hyperlink r:id="rId4" w:history="1">
        <w:r w:rsidRPr="002015CE">
          <w:t>sectorial policies</w:t>
        </w:r>
      </w:hyperlink>
      <w:r w:rsidRPr="002015CE">
        <w:rPr>
          <w:sz w:val="18"/>
          <w:szCs w:val="18"/>
        </w:rPr>
        <w:t xml:space="preserve">.  </w:t>
      </w:r>
    </w:p>
  </w:footnote>
  <w:footnote w:id="10">
    <w:p w14:paraId="477561A1" w14:textId="3BBE9CAE" w:rsidR="00CF3B7F" w:rsidRDefault="00CF3B7F" w:rsidP="00E704B2">
      <w:pPr>
        <w:pStyle w:val="Tekstprzypisudolnego"/>
        <w:ind w:left="0" w:firstLine="0"/>
        <w:rPr>
          <w:sz w:val="18"/>
          <w:szCs w:val="18"/>
        </w:rPr>
      </w:pPr>
      <w:r w:rsidRPr="00C730E9">
        <w:rPr>
          <w:rStyle w:val="Odwoanieprzypisudolnego"/>
        </w:rPr>
        <w:footnoteRef/>
      </w:r>
      <w:r w:rsidRPr="002015CE">
        <w:rPr>
          <w:sz w:val="18"/>
          <w:szCs w:val="18"/>
        </w:rPr>
        <w:t xml:space="preserve"> Joint Statement by the Council and the Representatives of the Governments of the Member States meeting within the Council, the European Parliament and the European Commission (2008/C 25/01)</w:t>
      </w:r>
      <w:r>
        <w:rPr>
          <w:sz w:val="18"/>
          <w:szCs w:val="18"/>
        </w:rPr>
        <w:t>.</w:t>
      </w:r>
    </w:p>
    <w:p w14:paraId="1A8DA318" w14:textId="7A32B61A" w:rsidR="00CF3B7F" w:rsidRDefault="00CF3B7F" w:rsidP="00E704B2">
      <w:pPr>
        <w:pStyle w:val="Tekstprzypisudolnego"/>
        <w:ind w:left="0" w:firstLine="0"/>
      </w:pPr>
      <w:hyperlink r:id="rId5" w:history="1">
        <w:r w:rsidRPr="002E4182">
          <w:rPr>
            <w:rStyle w:val="Hipercze"/>
          </w:rPr>
          <w:t>https://eur-lex.europa.eu/legal-content/EN/TXT/?uri=CELEX:42008X0130(01)</w:t>
        </w:r>
      </w:hyperlink>
      <w:r>
        <w:t xml:space="preserve"> </w:t>
      </w:r>
    </w:p>
  </w:footnote>
  <w:footnote w:id="11">
    <w:p w14:paraId="287607CE" w14:textId="2781FA77" w:rsidR="00CF3B7F" w:rsidRPr="00880872" w:rsidRDefault="00CF3B7F" w:rsidP="00C730E9">
      <w:pPr>
        <w:pStyle w:val="Tekstprzypisudolnego"/>
      </w:pPr>
      <w:r>
        <w:rPr>
          <w:rStyle w:val="Odwoanieprzypisudolnego"/>
        </w:rPr>
        <w:footnoteRef/>
      </w:r>
      <w:r>
        <w:t xml:space="preserve"> </w:t>
      </w:r>
      <w:hyperlink r:id="rId6" w:history="1">
        <w:r w:rsidRPr="00F96E60">
          <w:rPr>
            <w:rStyle w:val="Hipercze"/>
          </w:rPr>
          <w:t>https://spherestandards.org/handbook-2018/</w:t>
        </w:r>
      </w:hyperlink>
    </w:p>
  </w:footnote>
  <w:footnote w:id="12">
    <w:p w14:paraId="7D2F323B" w14:textId="77777777" w:rsidR="00CF3B7F" w:rsidRPr="00DB2C82" w:rsidRDefault="00CF3B7F" w:rsidP="00E704B2">
      <w:pPr>
        <w:pStyle w:val="Tekstprzypisudolnego"/>
        <w:rPr>
          <w:sz w:val="18"/>
          <w:szCs w:val="18"/>
        </w:rPr>
      </w:pPr>
      <w:r>
        <w:rPr>
          <w:rStyle w:val="Odwoanieprzypisudolnego"/>
        </w:rPr>
        <w:footnoteRef/>
      </w:r>
      <w:r>
        <w:t xml:space="preserve"> </w:t>
      </w:r>
      <w:hyperlink r:id="rId7" w:history="1">
        <w:r w:rsidRPr="00FC71FC">
          <w:rPr>
            <w:rStyle w:val="Hipercze"/>
          </w:rPr>
          <w:t>https://corehumanitarianstandard.org/</w:t>
        </w:r>
      </w:hyperlink>
    </w:p>
  </w:footnote>
  <w:footnote w:id="13">
    <w:p w14:paraId="087223B1" w14:textId="30248AB3" w:rsidR="00CF3B7F" w:rsidRDefault="00CF3B7F">
      <w:pPr>
        <w:pStyle w:val="Tekstprzypisudolnego"/>
      </w:pPr>
      <w:r>
        <w:rPr>
          <w:rStyle w:val="Odwoanieprzypisudolnego"/>
        </w:rPr>
        <w:footnoteRef/>
      </w:r>
      <w:r>
        <w:t xml:space="preserve"> </w:t>
      </w:r>
      <w:hyperlink r:id="rId8" w:history="1">
        <w:r w:rsidRPr="002E4182">
          <w:rPr>
            <w:rStyle w:val="Hipercze"/>
          </w:rPr>
          <w:t>https://www.oecd.org/dac/evaluation/2667294.pdf</w:t>
        </w:r>
      </w:hyperlink>
      <w:r>
        <w:t xml:space="preserve"> </w:t>
      </w:r>
    </w:p>
  </w:footnote>
  <w:footnote w:id="14">
    <w:p w14:paraId="16A6EBFC" w14:textId="77777777" w:rsidR="00CF3B7F" w:rsidRDefault="00CF3B7F" w:rsidP="00E704B2">
      <w:pPr>
        <w:pStyle w:val="Tekstprzypisudolnego"/>
        <w:ind w:left="0" w:firstLine="0"/>
      </w:pPr>
      <w:r>
        <w:rPr>
          <w:rStyle w:val="Odwoanieprzypisudolnego"/>
        </w:rPr>
        <w:footnoteRef/>
      </w:r>
      <w:r>
        <w:t xml:space="preserve"> </w:t>
      </w:r>
      <w:hyperlink r:id="rId9" w:history="1">
        <w:r w:rsidRPr="00BB697A">
          <w:rPr>
            <w:rStyle w:val="Hipercze"/>
          </w:rPr>
          <w:t>https://www.coso.org/Pages/guidance.aspx</w:t>
        </w:r>
      </w:hyperlink>
    </w:p>
    <w:p w14:paraId="1CB7E16A" w14:textId="77777777" w:rsidR="00CF3B7F" w:rsidRPr="00852E31" w:rsidRDefault="00CF3B7F" w:rsidP="00E704B2">
      <w:pPr>
        <w:pStyle w:val="Tekstprzypisudolnego"/>
        <w:ind w:left="0" w:firstLine="0"/>
      </w:pPr>
      <w:r>
        <w:t xml:space="preserve"> </w:t>
      </w:r>
    </w:p>
  </w:footnote>
  <w:footnote w:id="15">
    <w:p w14:paraId="554F6231" w14:textId="2D3ECFB1" w:rsidR="00CF3B7F" w:rsidRDefault="00CF3B7F">
      <w:pPr>
        <w:pStyle w:val="Tekstprzypisudolnego"/>
      </w:pPr>
      <w:r>
        <w:rPr>
          <w:rStyle w:val="Odwoanieprzypisudolnego"/>
        </w:rPr>
        <w:footnoteRef/>
      </w:r>
      <w:r>
        <w:t xml:space="preserve"> </w:t>
      </w:r>
      <w:hyperlink r:id="rId10" w:history="1">
        <w:r w:rsidRPr="00763EEA">
          <w:rPr>
            <w:rStyle w:val="Hipercze"/>
          </w:rPr>
          <w:t>http://ec.europa.eu/environment/gpp/index_en.htm</w:t>
        </w:r>
      </w:hyperlink>
      <w:r>
        <w:t xml:space="preserve"> </w:t>
      </w:r>
    </w:p>
  </w:footnote>
  <w:footnote w:id="16">
    <w:p w14:paraId="1C23B8E6" w14:textId="3B15FE9F" w:rsidR="00CF3B7F" w:rsidRDefault="00CF3B7F">
      <w:pPr>
        <w:pStyle w:val="Tekstprzypisudolnego"/>
      </w:pPr>
      <w:r>
        <w:rPr>
          <w:rStyle w:val="Odwoanieprzypisudolnego"/>
        </w:rPr>
        <w:footnoteRef/>
      </w:r>
      <w:r>
        <w:t xml:space="preserve"> </w:t>
      </w:r>
      <w:r w:rsidRPr="00D03444">
        <w:t>https://eiti.org/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FC749F8C"/>
    <w:lvl w:ilvl="0">
      <w:start w:val="1"/>
      <w:numFmt w:val="decimal"/>
      <w:pStyle w:val="Listanumerowana4"/>
      <w:lvlText w:val="%1."/>
      <w:lvlJc w:val="left"/>
      <w:pPr>
        <w:tabs>
          <w:tab w:val="num" w:pos="1209"/>
        </w:tabs>
        <w:ind w:left="1209" w:hanging="360"/>
      </w:pPr>
    </w:lvl>
  </w:abstractNum>
  <w:abstractNum w:abstractNumId="1" w15:restartNumberingAfterBreak="0">
    <w:nsid w:val="FFFFFF7E"/>
    <w:multiLevelType w:val="singleLevel"/>
    <w:tmpl w:val="D8FA7FD6"/>
    <w:lvl w:ilvl="0">
      <w:start w:val="1"/>
      <w:numFmt w:val="decimal"/>
      <w:pStyle w:val="Listanumerowana3"/>
      <w:lvlText w:val="%1."/>
      <w:lvlJc w:val="left"/>
      <w:pPr>
        <w:tabs>
          <w:tab w:val="num" w:pos="926"/>
        </w:tabs>
        <w:ind w:left="926" w:hanging="360"/>
      </w:pPr>
    </w:lvl>
  </w:abstractNum>
  <w:abstractNum w:abstractNumId="2" w15:restartNumberingAfterBreak="0">
    <w:nsid w:val="FFFFFF7F"/>
    <w:multiLevelType w:val="singleLevel"/>
    <w:tmpl w:val="E7762D32"/>
    <w:lvl w:ilvl="0">
      <w:start w:val="1"/>
      <w:numFmt w:val="decimal"/>
      <w:pStyle w:val="Listanumerowana2"/>
      <w:lvlText w:val="%1."/>
      <w:lvlJc w:val="left"/>
      <w:pPr>
        <w:tabs>
          <w:tab w:val="num" w:pos="643"/>
        </w:tabs>
        <w:ind w:left="643" w:hanging="360"/>
      </w:pPr>
    </w:lvl>
  </w:abstractNum>
  <w:abstractNum w:abstractNumId="3" w15:restartNumberingAfterBreak="0">
    <w:nsid w:val="FFFFFF88"/>
    <w:multiLevelType w:val="singleLevel"/>
    <w:tmpl w:val="299830FE"/>
    <w:lvl w:ilvl="0">
      <w:start w:val="1"/>
      <w:numFmt w:val="decimal"/>
      <w:pStyle w:val="Listanumerowana"/>
      <w:lvlText w:val="%1."/>
      <w:lvlJc w:val="left"/>
      <w:pPr>
        <w:tabs>
          <w:tab w:val="num" w:pos="360"/>
        </w:tabs>
        <w:ind w:left="360" w:hanging="360"/>
      </w:pPr>
    </w:lvl>
  </w:abstractNum>
  <w:abstractNum w:abstractNumId="4" w15:restartNumberingAfterBreak="0">
    <w:nsid w:val="FFFFFF89"/>
    <w:multiLevelType w:val="singleLevel"/>
    <w:tmpl w:val="47389342"/>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12E7B6E"/>
    <w:multiLevelType w:val="hybridMultilevel"/>
    <w:tmpl w:val="D962342C"/>
    <w:lvl w:ilvl="0" w:tplc="F3F491F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EE6F9B"/>
    <w:multiLevelType w:val="hybridMultilevel"/>
    <w:tmpl w:val="BF828366"/>
    <w:lvl w:ilvl="0" w:tplc="487407F8">
      <w:start w:val="6"/>
      <w:numFmt w:val="bullet"/>
      <w:lvlText w:val="-"/>
      <w:lvlJc w:val="left"/>
      <w:pPr>
        <w:ind w:left="882" w:hanging="360"/>
      </w:pPr>
      <w:rPr>
        <w:rFonts w:ascii="Calibri" w:eastAsiaTheme="minorHAnsi" w:hAnsi="Calibri" w:cs="Calibri" w:hint="default"/>
        <w:b w:val="0"/>
        <w:i/>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7" w15:restartNumberingAfterBreak="0">
    <w:nsid w:val="0BE62DFA"/>
    <w:multiLevelType w:val="hybridMultilevel"/>
    <w:tmpl w:val="12ACAA1E"/>
    <w:lvl w:ilvl="0" w:tplc="F3F491FA">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CD45B1D"/>
    <w:multiLevelType w:val="hybridMultilevel"/>
    <w:tmpl w:val="DCB8F778"/>
    <w:lvl w:ilvl="0" w:tplc="487407F8">
      <w:start w:val="6"/>
      <w:numFmt w:val="bullet"/>
      <w:lvlText w:val="-"/>
      <w:lvlJc w:val="left"/>
      <w:pPr>
        <w:ind w:left="720" w:hanging="360"/>
      </w:pPr>
      <w:rPr>
        <w:rFonts w:ascii="Calibri" w:eastAsiaTheme="minorHAnsi" w:hAnsi="Calibri" w:cs="Calibri" w:hint="default"/>
        <w:b w:val="0"/>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1D2F63"/>
    <w:multiLevelType w:val="hybridMultilevel"/>
    <w:tmpl w:val="65B09B56"/>
    <w:lvl w:ilvl="0" w:tplc="487407F8">
      <w:start w:val="6"/>
      <w:numFmt w:val="bullet"/>
      <w:lvlText w:val="-"/>
      <w:lvlJc w:val="left"/>
      <w:pPr>
        <w:ind w:left="339" w:hanging="360"/>
      </w:pPr>
      <w:rPr>
        <w:rFonts w:ascii="Calibri" w:eastAsiaTheme="minorHAnsi" w:hAnsi="Calibri" w:cs="Calibri" w:hint="default"/>
        <w:b w:val="0"/>
        <w:i/>
      </w:rPr>
    </w:lvl>
    <w:lvl w:ilvl="1" w:tplc="080C0003" w:tentative="1">
      <w:start w:val="1"/>
      <w:numFmt w:val="bullet"/>
      <w:lvlText w:val="o"/>
      <w:lvlJc w:val="left"/>
      <w:pPr>
        <w:ind w:left="1059" w:hanging="360"/>
      </w:pPr>
      <w:rPr>
        <w:rFonts w:ascii="Courier New" w:hAnsi="Courier New" w:cs="Courier New" w:hint="default"/>
      </w:rPr>
    </w:lvl>
    <w:lvl w:ilvl="2" w:tplc="080C0005" w:tentative="1">
      <w:start w:val="1"/>
      <w:numFmt w:val="bullet"/>
      <w:lvlText w:val=""/>
      <w:lvlJc w:val="left"/>
      <w:pPr>
        <w:ind w:left="1779" w:hanging="360"/>
      </w:pPr>
      <w:rPr>
        <w:rFonts w:ascii="Wingdings" w:hAnsi="Wingdings" w:hint="default"/>
      </w:rPr>
    </w:lvl>
    <w:lvl w:ilvl="3" w:tplc="080C0001" w:tentative="1">
      <w:start w:val="1"/>
      <w:numFmt w:val="bullet"/>
      <w:lvlText w:val=""/>
      <w:lvlJc w:val="left"/>
      <w:pPr>
        <w:ind w:left="2499" w:hanging="360"/>
      </w:pPr>
      <w:rPr>
        <w:rFonts w:ascii="Symbol" w:hAnsi="Symbol" w:hint="default"/>
      </w:rPr>
    </w:lvl>
    <w:lvl w:ilvl="4" w:tplc="080C0003" w:tentative="1">
      <w:start w:val="1"/>
      <w:numFmt w:val="bullet"/>
      <w:lvlText w:val="o"/>
      <w:lvlJc w:val="left"/>
      <w:pPr>
        <w:ind w:left="3219" w:hanging="360"/>
      </w:pPr>
      <w:rPr>
        <w:rFonts w:ascii="Courier New" w:hAnsi="Courier New" w:cs="Courier New" w:hint="default"/>
      </w:rPr>
    </w:lvl>
    <w:lvl w:ilvl="5" w:tplc="080C0005" w:tentative="1">
      <w:start w:val="1"/>
      <w:numFmt w:val="bullet"/>
      <w:lvlText w:val=""/>
      <w:lvlJc w:val="left"/>
      <w:pPr>
        <w:ind w:left="3939" w:hanging="360"/>
      </w:pPr>
      <w:rPr>
        <w:rFonts w:ascii="Wingdings" w:hAnsi="Wingdings" w:hint="default"/>
      </w:rPr>
    </w:lvl>
    <w:lvl w:ilvl="6" w:tplc="080C0001" w:tentative="1">
      <w:start w:val="1"/>
      <w:numFmt w:val="bullet"/>
      <w:lvlText w:val=""/>
      <w:lvlJc w:val="left"/>
      <w:pPr>
        <w:ind w:left="4659" w:hanging="360"/>
      </w:pPr>
      <w:rPr>
        <w:rFonts w:ascii="Symbol" w:hAnsi="Symbol" w:hint="default"/>
      </w:rPr>
    </w:lvl>
    <w:lvl w:ilvl="7" w:tplc="080C0003" w:tentative="1">
      <w:start w:val="1"/>
      <w:numFmt w:val="bullet"/>
      <w:lvlText w:val="o"/>
      <w:lvlJc w:val="left"/>
      <w:pPr>
        <w:ind w:left="5379" w:hanging="360"/>
      </w:pPr>
      <w:rPr>
        <w:rFonts w:ascii="Courier New" w:hAnsi="Courier New" w:cs="Courier New" w:hint="default"/>
      </w:rPr>
    </w:lvl>
    <w:lvl w:ilvl="8" w:tplc="080C0005" w:tentative="1">
      <w:start w:val="1"/>
      <w:numFmt w:val="bullet"/>
      <w:lvlText w:val=""/>
      <w:lvlJc w:val="left"/>
      <w:pPr>
        <w:ind w:left="6099" w:hanging="360"/>
      </w:pPr>
      <w:rPr>
        <w:rFonts w:ascii="Wingdings" w:hAnsi="Wingdings" w:hint="default"/>
      </w:rPr>
    </w:lvl>
  </w:abstractNum>
  <w:abstractNum w:abstractNumId="10" w15:restartNumberingAfterBreak="0">
    <w:nsid w:val="14F64A23"/>
    <w:multiLevelType w:val="hybridMultilevel"/>
    <w:tmpl w:val="70F8647E"/>
    <w:lvl w:ilvl="0" w:tplc="487407F8">
      <w:start w:val="6"/>
      <w:numFmt w:val="bullet"/>
      <w:lvlText w:val="-"/>
      <w:lvlJc w:val="left"/>
      <w:pPr>
        <w:ind w:left="720" w:hanging="360"/>
      </w:pPr>
      <w:rPr>
        <w:rFonts w:ascii="Calibri" w:eastAsiaTheme="minorHAnsi" w:hAnsi="Calibri" w:cs="Calibri" w:hint="default"/>
        <w:b w:val="0"/>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16EEE"/>
    <w:multiLevelType w:val="hybridMultilevel"/>
    <w:tmpl w:val="A8D0D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15:restartNumberingAfterBreak="0">
    <w:nsid w:val="1E8C14A6"/>
    <w:multiLevelType w:val="hybridMultilevel"/>
    <w:tmpl w:val="B498DBC2"/>
    <w:lvl w:ilvl="0" w:tplc="BB6C9FA2">
      <w:numFmt w:val="bullet"/>
      <w:lvlText w:val="-"/>
      <w:lvlJc w:val="left"/>
      <w:pPr>
        <w:ind w:left="339" w:hanging="360"/>
      </w:pPr>
      <w:rPr>
        <w:rFonts w:ascii="Arial" w:eastAsiaTheme="minorHAnsi" w:hAnsi="Arial" w:cs="Arial" w:hint="default"/>
      </w:rPr>
    </w:lvl>
    <w:lvl w:ilvl="1" w:tplc="080C0003" w:tentative="1">
      <w:start w:val="1"/>
      <w:numFmt w:val="bullet"/>
      <w:lvlText w:val="o"/>
      <w:lvlJc w:val="left"/>
      <w:pPr>
        <w:ind w:left="1059" w:hanging="360"/>
      </w:pPr>
      <w:rPr>
        <w:rFonts w:ascii="Courier New" w:hAnsi="Courier New" w:cs="Courier New" w:hint="default"/>
      </w:rPr>
    </w:lvl>
    <w:lvl w:ilvl="2" w:tplc="080C0005" w:tentative="1">
      <w:start w:val="1"/>
      <w:numFmt w:val="bullet"/>
      <w:lvlText w:val=""/>
      <w:lvlJc w:val="left"/>
      <w:pPr>
        <w:ind w:left="1779" w:hanging="360"/>
      </w:pPr>
      <w:rPr>
        <w:rFonts w:ascii="Wingdings" w:hAnsi="Wingdings" w:hint="default"/>
      </w:rPr>
    </w:lvl>
    <w:lvl w:ilvl="3" w:tplc="080C0001" w:tentative="1">
      <w:start w:val="1"/>
      <w:numFmt w:val="bullet"/>
      <w:lvlText w:val=""/>
      <w:lvlJc w:val="left"/>
      <w:pPr>
        <w:ind w:left="2499" w:hanging="360"/>
      </w:pPr>
      <w:rPr>
        <w:rFonts w:ascii="Symbol" w:hAnsi="Symbol" w:hint="default"/>
      </w:rPr>
    </w:lvl>
    <w:lvl w:ilvl="4" w:tplc="080C0003" w:tentative="1">
      <w:start w:val="1"/>
      <w:numFmt w:val="bullet"/>
      <w:lvlText w:val="o"/>
      <w:lvlJc w:val="left"/>
      <w:pPr>
        <w:ind w:left="3219" w:hanging="360"/>
      </w:pPr>
      <w:rPr>
        <w:rFonts w:ascii="Courier New" w:hAnsi="Courier New" w:cs="Courier New" w:hint="default"/>
      </w:rPr>
    </w:lvl>
    <w:lvl w:ilvl="5" w:tplc="080C0005" w:tentative="1">
      <w:start w:val="1"/>
      <w:numFmt w:val="bullet"/>
      <w:lvlText w:val=""/>
      <w:lvlJc w:val="left"/>
      <w:pPr>
        <w:ind w:left="3939" w:hanging="360"/>
      </w:pPr>
      <w:rPr>
        <w:rFonts w:ascii="Wingdings" w:hAnsi="Wingdings" w:hint="default"/>
      </w:rPr>
    </w:lvl>
    <w:lvl w:ilvl="6" w:tplc="080C0001" w:tentative="1">
      <w:start w:val="1"/>
      <w:numFmt w:val="bullet"/>
      <w:lvlText w:val=""/>
      <w:lvlJc w:val="left"/>
      <w:pPr>
        <w:ind w:left="4659" w:hanging="360"/>
      </w:pPr>
      <w:rPr>
        <w:rFonts w:ascii="Symbol" w:hAnsi="Symbol" w:hint="default"/>
      </w:rPr>
    </w:lvl>
    <w:lvl w:ilvl="7" w:tplc="080C0003" w:tentative="1">
      <w:start w:val="1"/>
      <w:numFmt w:val="bullet"/>
      <w:lvlText w:val="o"/>
      <w:lvlJc w:val="left"/>
      <w:pPr>
        <w:ind w:left="5379" w:hanging="360"/>
      </w:pPr>
      <w:rPr>
        <w:rFonts w:ascii="Courier New" w:hAnsi="Courier New" w:cs="Courier New" w:hint="default"/>
      </w:rPr>
    </w:lvl>
    <w:lvl w:ilvl="8" w:tplc="080C0005" w:tentative="1">
      <w:start w:val="1"/>
      <w:numFmt w:val="bullet"/>
      <w:lvlText w:val=""/>
      <w:lvlJc w:val="left"/>
      <w:pPr>
        <w:ind w:left="6099" w:hanging="360"/>
      </w:pPr>
      <w:rPr>
        <w:rFonts w:ascii="Wingdings" w:hAnsi="Wingdings" w:hint="default"/>
      </w:rPr>
    </w:lvl>
  </w:abstractNum>
  <w:abstractNum w:abstractNumId="14" w15:restartNumberingAfterBreak="0">
    <w:nsid w:val="22E44180"/>
    <w:multiLevelType w:val="multilevel"/>
    <w:tmpl w:val="5C76AF26"/>
    <w:name w:val="NumPar"/>
    <w:lvl w:ilvl="0">
      <w:start w:val="1"/>
      <w:numFmt w:val="decimal"/>
      <w:lvlRestart w:val="0"/>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D62C9B"/>
    <w:multiLevelType w:val="hybridMultilevel"/>
    <w:tmpl w:val="5A04DE60"/>
    <w:lvl w:ilvl="0" w:tplc="080C001B">
      <w:start w:val="1"/>
      <w:numFmt w:val="lowerRoman"/>
      <w:lvlText w:val="%1."/>
      <w:lvlJc w:val="right"/>
      <w:pPr>
        <w:ind w:left="720" w:hanging="360"/>
      </w:pPr>
    </w:lvl>
    <w:lvl w:ilvl="1" w:tplc="080C0019" w:tentative="1">
      <w:start w:val="1"/>
      <w:numFmt w:val="lowerLetter"/>
      <w:lvlText w:val="%2."/>
      <w:lvlJc w:val="left"/>
      <w:pPr>
        <w:ind w:left="1440" w:hanging="360"/>
      </w:pPr>
    </w:lvl>
    <w:lvl w:ilvl="2" w:tplc="080C001B">
      <w:start w:val="1"/>
      <w:numFmt w:val="lowerRoman"/>
      <w:lvlText w:val="%3."/>
      <w:lvlJc w:val="right"/>
      <w:pPr>
        <w:ind w:left="2160" w:hanging="180"/>
      </w:pPr>
      <w:rPr>
        <w:rFonts w:hint="default"/>
      </w:r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26F0794C"/>
    <w:multiLevelType w:val="hybridMultilevel"/>
    <w:tmpl w:val="3B963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034E1F"/>
    <w:multiLevelType w:val="hybridMultilevel"/>
    <w:tmpl w:val="863E7328"/>
    <w:lvl w:ilvl="0" w:tplc="080C0015">
      <w:start w:val="1"/>
      <w:numFmt w:val="upp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FA5A6F"/>
    <w:multiLevelType w:val="hybridMultilevel"/>
    <w:tmpl w:val="56A46C42"/>
    <w:lvl w:ilvl="0" w:tplc="7FB253F0">
      <w:start w:val="3"/>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1" w15:restartNumberingAfterBreak="0">
    <w:nsid w:val="2EEE1962"/>
    <w:multiLevelType w:val="multilevel"/>
    <w:tmpl w:val="5BEA968C"/>
    <w:lvl w:ilvl="0">
      <w:start w:val="1"/>
      <w:numFmt w:val="decimal"/>
      <w:pStyle w:val="SectionStyle"/>
      <w:lvlText w:val="%1."/>
      <w:lvlJc w:val="left"/>
      <w:pPr>
        <w:tabs>
          <w:tab w:val="num" w:pos="1437"/>
        </w:tabs>
        <w:ind w:left="1437" w:hanging="360"/>
      </w:pPr>
      <w:rPr>
        <w:rFonts w:hint="default"/>
      </w:rPr>
    </w:lvl>
    <w:lvl w:ilvl="1">
      <w:start w:val="1"/>
      <w:numFmt w:val="decimal"/>
      <w:pStyle w:val="QuestionStyle"/>
      <w:lvlText w:val="%1.%2."/>
      <w:lvlJc w:val="left"/>
      <w:pPr>
        <w:tabs>
          <w:tab w:val="num" w:pos="2214"/>
        </w:tabs>
        <w:ind w:left="2214" w:hanging="777"/>
      </w:pPr>
      <w:rPr>
        <w:rFonts w:hint="default"/>
      </w:rPr>
    </w:lvl>
    <w:lvl w:ilvl="2">
      <w:start w:val="1"/>
      <w:numFmt w:val="decimal"/>
      <w:pStyle w:val="QuestionStyleIndent"/>
      <w:lvlText w:val="%1.%2.%3."/>
      <w:lvlJc w:val="left"/>
      <w:pPr>
        <w:tabs>
          <w:tab w:val="num" w:pos="2517"/>
        </w:tabs>
        <w:ind w:left="2301" w:hanging="504"/>
      </w:pPr>
      <w:rPr>
        <w:rFonts w:hint="default"/>
      </w:rPr>
    </w:lvl>
    <w:lvl w:ilvl="3">
      <w:start w:val="1"/>
      <w:numFmt w:val="decimal"/>
      <w:lvlText w:val="%1.%2.%3.%4."/>
      <w:lvlJc w:val="left"/>
      <w:pPr>
        <w:tabs>
          <w:tab w:val="num" w:pos="3237"/>
        </w:tabs>
        <w:ind w:left="2805" w:hanging="648"/>
      </w:pPr>
      <w:rPr>
        <w:rFonts w:hint="default"/>
      </w:rPr>
    </w:lvl>
    <w:lvl w:ilvl="4">
      <w:start w:val="1"/>
      <w:numFmt w:val="decimal"/>
      <w:lvlText w:val="%1.%2.%3.%4.%5."/>
      <w:lvlJc w:val="left"/>
      <w:pPr>
        <w:tabs>
          <w:tab w:val="num" w:pos="3597"/>
        </w:tabs>
        <w:ind w:left="3309" w:hanging="792"/>
      </w:pPr>
      <w:rPr>
        <w:rFonts w:hint="default"/>
      </w:rPr>
    </w:lvl>
    <w:lvl w:ilvl="5">
      <w:start w:val="1"/>
      <w:numFmt w:val="decimal"/>
      <w:lvlText w:val="%1.%2.%3.%4.%5.%6."/>
      <w:lvlJc w:val="left"/>
      <w:pPr>
        <w:tabs>
          <w:tab w:val="num" w:pos="4317"/>
        </w:tabs>
        <w:ind w:left="3813" w:hanging="936"/>
      </w:pPr>
      <w:rPr>
        <w:rFonts w:hint="default"/>
      </w:rPr>
    </w:lvl>
    <w:lvl w:ilvl="6">
      <w:start w:val="1"/>
      <w:numFmt w:val="decimal"/>
      <w:lvlText w:val="%1.%2.%3.%4.%5.%6.%7."/>
      <w:lvlJc w:val="left"/>
      <w:pPr>
        <w:tabs>
          <w:tab w:val="num" w:pos="4677"/>
        </w:tabs>
        <w:ind w:left="4317" w:hanging="1080"/>
      </w:pPr>
      <w:rPr>
        <w:rFonts w:hint="default"/>
      </w:rPr>
    </w:lvl>
    <w:lvl w:ilvl="7">
      <w:start w:val="1"/>
      <w:numFmt w:val="decimal"/>
      <w:lvlText w:val="%1.%2.%3.%4.%5.%6.%7.%8."/>
      <w:lvlJc w:val="left"/>
      <w:pPr>
        <w:tabs>
          <w:tab w:val="num" w:pos="5397"/>
        </w:tabs>
        <w:ind w:left="4821" w:hanging="1224"/>
      </w:pPr>
      <w:rPr>
        <w:rFonts w:hint="default"/>
      </w:rPr>
    </w:lvl>
    <w:lvl w:ilvl="8">
      <w:start w:val="1"/>
      <w:numFmt w:val="decimal"/>
      <w:lvlText w:val="%1.%2.%3.%4.%5.%6.%7.%8.%9."/>
      <w:lvlJc w:val="left"/>
      <w:pPr>
        <w:tabs>
          <w:tab w:val="num" w:pos="5757"/>
        </w:tabs>
        <w:ind w:left="5397" w:hanging="1440"/>
      </w:pPr>
      <w:rPr>
        <w:rFonts w:hint="default"/>
      </w:rPr>
    </w:lvl>
  </w:abstractNum>
  <w:abstractNum w:abstractNumId="22" w15:restartNumberingAfterBreak="0">
    <w:nsid w:val="2EFD4D4C"/>
    <w:multiLevelType w:val="hybridMultilevel"/>
    <w:tmpl w:val="7B0C0CA8"/>
    <w:lvl w:ilvl="0" w:tplc="DA18894A">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79C2377"/>
    <w:multiLevelType w:val="hybridMultilevel"/>
    <w:tmpl w:val="B498DBC2"/>
    <w:lvl w:ilvl="0" w:tplc="BB6C9FA2">
      <w:numFmt w:val="bullet"/>
      <w:lvlText w:val="-"/>
      <w:lvlJc w:val="left"/>
      <w:pPr>
        <w:ind w:left="339" w:hanging="360"/>
      </w:pPr>
      <w:rPr>
        <w:rFonts w:ascii="Arial" w:eastAsiaTheme="minorHAnsi" w:hAnsi="Arial" w:cs="Arial" w:hint="default"/>
      </w:rPr>
    </w:lvl>
    <w:lvl w:ilvl="1" w:tplc="080C0003" w:tentative="1">
      <w:start w:val="1"/>
      <w:numFmt w:val="bullet"/>
      <w:lvlText w:val="o"/>
      <w:lvlJc w:val="left"/>
      <w:pPr>
        <w:ind w:left="1059" w:hanging="360"/>
      </w:pPr>
      <w:rPr>
        <w:rFonts w:ascii="Courier New" w:hAnsi="Courier New" w:cs="Courier New" w:hint="default"/>
      </w:rPr>
    </w:lvl>
    <w:lvl w:ilvl="2" w:tplc="080C0005" w:tentative="1">
      <w:start w:val="1"/>
      <w:numFmt w:val="bullet"/>
      <w:lvlText w:val=""/>
      <w:lvlJc w:val="left"/>
      <w:pPr>
        <w:ind w:left="1779" w:hanging="360"/>
      </w:pPr>
      <w:rPr>
        <w:rFonts w:ascii="Wingdings" w:hAnsi="Wingdings" w:hint="default"/>
      </w:rPr>
    </w:lvl>
    <w:lvl w:ilvl="3" w:tplc="080C0001" w:tentative="1">
      <w:start w:val="1"/>
      <w:numFmt w:val="bullet"/>
      <w:lvlText w:val=""/>
      <w:lvlJc w:val="left"/>
      <w:pPr>
        <w:ind w:left="2499" w:hanging="360"/>
      </w:pPr>
      <w:rPr>
        <w:rFonts w:ascii="Symbol" w:hAnsi="Symbol" w:hint="default"/>
      </w:rPr>
    </w:lvl>
    <w:lvl w:ilvl="4" w:tplc="080C0003" w:tentative="1">
      <w:start w:val="1"/>
      <w:numFmt w:val="bullet"/>
      <w:lvlText w:val="o"/>
      <w:lvlJc w:val="left"/>
      <w:pPr>
        <w:ind w:left="3219" w:hanging="360"/>
      </w:pPr>
      <w:rPr>
        <w:rFonts w:ascii="Courier New" w:hAnsi="Courier New" w:cs="Courier New" w:hint="default"/>
      </w:rPr>
    </w:lvl>
    <w:lvl w:ilvl="5" w:tplc="080C0005" w:tentative="1">
      <w:start w:val="1"/>
      <w:numFmt w:val="bullet"/>
      <w:lvlText w:val=""/>
      <w:lvlJc w:val="left"/>
      <w:pPr>
        <w:ind w:left="3939" w:hanging="360"/>
      </w:pPr>
      <w:rPr>
        <w:rFonts w:ascii="Wingdings" w:hAnsi="Wingdings" w:hint="default"/>
      </w:rPr>
    </w:lvl>
    <w:lvl w:ilvl="6" w:tplc="080C0001" w:tentative="1">
      <w:start w:val="1"/>
      <w:numFmt w:val="bullet"/>
      <w:lvlText w:val=""/>
      <w:lvlJc w:val="left"/>
      <w:pPr>
        <w:ind w:left="4659" w:hanging="360"/>
      </w:pPr>
      <w:rPr>
        <w:rFonts w:ascii="Symbol" w:hAnsi="Symbol" w:hint="default"/>
      </w:rPr>
    </w:lvl>
    <w:lvl w:ilvl="7" w:tplc="080C0003" w:tentative="1">
      <w:start w:val="1"/>
      <w:numFmt w:val="bullet"/>
      <w:lvlText w:val="o"/>
      <w:lvlJc w:val="left"/>
      <w:pPr>
        <w:ind w:left="5379" w:hanging="360"/>
      </w:pPr>
      <w:rPr>
        <w:rFonts w:ascii="Courier New" w:hAnsi="Courier New" w:cs="Courier New" w:hint="default"/>
      </w:rPr>
    </w:lvl>
    <w:lvl w:ilvl="8" w:tplc="080C0005" w:tentative="1">
      <w:start w:val="1"/>
      <w:numFmt w:val="bullet"/>
      <w:lvlText w:val=""/>
      <w:lvlJc w:val="left"/>
      <w:pPr>
        <w:ind w:left="6099" w:hanging="360"/>
      </w:pPr>
      <w:rPr>
        <w:rFonts w:ascii="Wingdings" w:hAnsi="Wingdings" w:hint="default"/>
      </w:rPr>
    </w:lvl>
  </w:abstractNum>
  <w:abstractNum w:abstractNumId="24" w15:restartNumberingAfterBreak="0">
    <w:nsid w:val="40AB2602"/>
    <w:multiLevelType w:val="hybridMultilevel"/>
    <w:tmpl w:val="99A0FD96"/>
    <w:lvl w:ilvl="0" w:tplc="080C0015">
      <w:start w:val="1"/>
      <w:numFmt w:val="upperLetter"/>
      <w:lvlText w:val="%1."/>
      <w:lvlJc w:val="left"/>
      <w:pPr>
        <w:ind w:left="720" w:hanging="360"/>
      </w:pPr>
    </w:lvl>
    <w:lvl w:ilvl="1" w:tplc="080C0015">
      <w:start w:val="1"/>
      <w:numFmt w:val="upp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7" w15:restartNumberingAfterBreak="0">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46585C4F"/>
    <w:multiLevelType w:val="multilevel"/>
    <w:tmpl w:val="080C001D"/>
    <w:lvl w:ilvl="0">
      <w:start w:val="1"/>
      <w:numFmt w:val="decimal"/>
      <w:lvlText w:val="%1)"/>
      <w:lvlJc w:val="left"/>
      <w:pPr>
        <w:ind w:left="928" w:hanging="360"/>
      </w:pPr>
    </w:lvl>
    <w:lvl w:ilvl="1">
      <w:start w:val="1"/>
      <w:numFmt w:val="lowerLetter"/>
      <w:lvlText w:val="%2)"/>
      <w:lvlJc w:val="left"/>
      <w:pPr>
        <w:ind w:left="1288" w:hanging="360"/>
      </w:pPr>
    </w:lvl>
    <w:lvl w:ilvl="2">
      <w:start w:val="1"/>
      <w:numFmt w:val="lowerRoman"/>
      <w:lvlText w:val="%3)"/>
      <w:lvlJc w:val="left"/>
      <w:pPr>
        <w:ind w:left="1648" w:hanging="360"/>
      </w:pPr>
    </w:lvl>
    <w:lvl w:ilvl="3">
      <w:start w:val="1"/>
      <w:numFmt w:val="decimal"/>
      <w:lvlText w:val="(%4)"/>
      <w:lvlJc w:val="left"/>
      <w:pPr>
        <w:ind w:left="2008" w:hanging="36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3088" w:hanging="360"/>
      </w:pPr>
    </w:lvl>
    <w:lvl w:ilvl="7">
      <w:start w:val="1"/>
      <w:numFmt w:val="lowerLetter"/>
      <w:lvlText w:val="%8."/>
      <w:lvlJc w:val="left"/>
      <w:pPr>
        <w:ind w:left="3448" w:hanging="360"/>
      </w:pPr>
    </w:lvl>
    <w:lvl w:ilvl="8">
      <w:start w:val="1"/>
      <w:numFmt w:val="lowerRoman"/>
      <w:lvlText w:val="%9."/>
      <w:lvlJc w:val="left"/>
      <w:pPr>
        <w:ind w:left="3808" w:hanging="360"/>
      </w:pPr>
    </w:lvl>
  </w:abstractNum>
  <w:abstractNum w:abstractNumId="29" w15:restartNumberingAfterBreak="0">
    <w:nsid w:val="52C763AF"/>
    <w:multiLevelType w:val="hybridMultilevel"/>
    <w:tmpl w:val="DE3A0952"/>
    <w:lvl w:ilvl="0" w:tplc="487407F8">
      <w:start w:val="6"/>
      <w:numFmt w:val="bullet"/>
      <w:lvlText w:val="-"/>
      <w:lvlJc w:val="left"/>
      <w:pPr>
        <w:ind w:left="774" w:hanging="360"/>
      </w:pPr>
      <w:rPr>
        <w:rFonts w:ascii="Calibri" w:eastAsiaTheme="minorHAnsi" w:hAnsi="Calibri" w:cs="Calibri" w:hint="default"/>
        <w:b w:val="0"/>
        <w:i/>
      </w:rPr>
    </w:lvl>
    <w:lvl w:ilvl="1" w:tplc="080C0003" w:tentative="1">
      <w:start w:val="1"/>
      <w:numFmt w:val="bullet"/>
      <w:lvlText w:val="o"/>
      <w:lvlJc w:val="left"/>
      <w:pPr>
        <w:ind w:left="1494" w:hanging="360"/>
      </w:pPr>
      <w:rPr>
        <w:rFonts w:ascii="Courier New" w:hAnsi="Courier New" w:cs="Courier New" w:hint="default"/>
      </w:rPr>
    </w:lvl>
    <w:lvl w:ilvl="2" w:tplc="080C0005" w:tentative="1">
      <w:start w:val="1"/>
      <w:numFmt w:val="bullet"/>
      <w:lvlText w:val=""/>
      <w:lvlJc w:val="left"/>
      <w:pPr>
        <w:ind w:left="2214" w:hanging="360"/>
      </w:pPr>
      <w:rPr>
        <w:rFonts w:ascii="Wingdings" w:hAnsi="Wingdings" w:hint="default"/>
      </w:rPr>
    </w:lvl>
    <w:lvl w:ilvl="3" w:tplc="080C0001" w:tentative="1">
      <w:start w:val="1"/>
      <w:numFmt w:val="bullet"/>
      <w:lvlText w:val=""/>
      <w:lvlJc w:val="left"/>
      <w:pPr>
        <w:ind w:left="2934" w:hanging="360"/>
      </w:pPr>
      <w:rPr>
        <w:rFonts w:ascii="Symbol" w:hAnsi="Symbol" w:hint="default"/>
      </w:rPr>
    </w:lvl>
    <w:lvl w:ilvl="4" w:tplc="080C0003" w:tentative="1">
      <w:start w:val="1"/>
      <w:numFmt w:val="bullet"/>
      <w:lvlText w:val="o"/>
      <w:lvlJc w:val="left"/>
      <w:pPr>
        <w:ind w:left="3654" w:hanging="360"/>
      </w:pPr>
      <w:rPr>
        <w:rFonts w:ascii="Courier New" w:hAnsi="Courier New" w:cs="Courier New" w:hint="default"/>
      </w:rPr>
    </w:lvl>
    <w:lvl w:ilvl="5" w:tplc="080C0005" w:tentative="1">
      <w:start w:val="1"/>
      <w:numFmt w:val="bullet"/>
      <w:lvlText w:val=""/>
      <w:lvlJc w:val="left"/>
      <w:pPr>
        <w:ind w:left="4374" w:hanging="360"/>
      </w:pPr>
      <w:rPr>
        <w:rFonts w:ascii="Wingdings" w:hAnsi="Wingdings" w:hint="default"/>
      </w:rPr>
    </w:lvl>
    <w:lvl w:ilvl="6" w:tplc="080C0001" w:tentative="1">
      <w:start w:val="1"/>
      <w:numFmt w:val="bullet"/>
      <w:lvlText w:val=""/>
      <w:lvlJc w:val="left"/>
      <w:pPr>
        <w:ind w:left="5094" w:hanging="360"/>
      </w:pPr>
      <w:rPr>
        <w:rFonts w:ascii="Symbol" w:hAnsi="Symbol" w:hint="default"/>
      </w:rPr>
    </w:lvl>
    <w:lvl w:ilvl="7" w:tplc="080C0003" w:tentative="1">
      <w:start w:val="1"/>
      <w:numFmt w:val="bullet"/>
      <w:lvlText w:val="o"/>
      <w:lvlJc w:val="left"/>
      <w:pPr>
        <w:ind w:left="5814" w:hanging="360"/>
      </w:pPr>
      <w:rPr>
        <w:rFonts w:ascii="Courier New" w:hAnsi="Courier New" w:cs="Courier New" w:hint="default"/>
      </w:rPr>
    </w:lvl>
    <w:lvl w:ilvl="8" w:tplc="080C0005" w:tentative="1">
      <w:start w:val="1"/>
      <w:numFmt w:val="bullet"/>
      <w:lvlText w:val=""/>
      <w:lvlJc w:val="left"/>
      <w:pPr>
        <w:ind w:left="6534" w:hanging="360"/>
      </w:pPr>
      <w:rPr>
        <w:rFonts w:ascii="Wingdings" w:hAnsi="Wingdings" w:hint="default"/>
      </w:rPr>
    </w:lvl>
  </w:abstractNum>
  <w:abstractNum w:abstractNumId="3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15:restartNumberingAfterBreak="0">
    <w:nsid w:val="5A832C6E"/>
    <w:multiLevelType w:val="hybridMultilevel"/>
    <w:tmpl w:val="068C660E"/>
    <w:lvl w:ilvl="0" w:tplc="7FB253F0">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DED10EB"/>
    <w:multiLevelType w:val="hybridMultilevel"/>
    <w:tmpl w:val="8DD4AB42"/>
    <w:lvl w:ilvl="0" w:tplc="487407F8">
      <w:start w:val="6"/>
      <w:numFmt w:val="bullet"/>
      <w:lvlText w:val="-"/>
      <w:lvlJc w:val="left"/>
      <w:pPr>
        <w:ind w:left="882" w:hanging="360"/>
      </w:pPr>
      <w:rPr>
        <w:rFonts w:ascii="Calibri" w:eastAsiaTheme="minorHAnsi" w:hAnsi="Calibri" w:cs="Calibri" w:hint="default"/>
        <w:b w:val="0"/>
        <w:i/>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3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7" w15:restartNumberingAfterBreak="0">
    <w:nsid w:val="629535FA"/>
    <w:multiLevelType w:val="hybridMultilevel"/>
    <w:tmpl w:val="E93089AE"/>
    <w:lvl w:ilvl="0" w:tplc="487407F8">
      <w:start w:val="6"/>
      <w:numFmt w:val="bullet"/>
      <w:lvlText w:val="-"/>
      <w:lvlJc w:val="left"/>
      <w:pPr>
        <w:ind w:left="339" w:hanging="360"/>
      </w:pPr>
      <w:rPr>
        <w:rFonts w:ascii="Calibri" w:eastAsiaTheme="minorHAnsi" w:hAnsi="Calibri" w:cs="Calibri" w:hint="default"/>
        <w:b w:val="0"/>
        <w:i/>
      </w:rPr>
    </w:lvl>
    <w:lvl w:ilvl="1" w:tplc="080C0003" w:tentative="1">
      <w:start w:val="1"/>
      <w:numFmt w:val="bullet"/>
      <w:lvlText w:val="o"/>
      <w:lvlJc w:val="left"/>
      <w:pPr>
        <w:ind w:left="1059" w:hanging="360"/>
      </w:pPr>
      <w:rPr>
        <w:rFonts w:ascii="Courier New" w:hAnsi="Courier New" w:cs="Courier New" w:hint="default"/>
      </w:rPr>
    </w:lvl>
    <w:lvl w:ilvl="2" w:tplc="080C0005" w:tentative="1">
      <w:start w:val="1"/>
      <w:numFmt w:val="bullet"/>
      <w:lvlText w:val=""/>
      <w:lvlJc w:val="left"/>
      <w:pPr>
        <w:ind w:left="1779" w:hanging="360"/>
      </w:pPr>
      <w:rPr>
        <w:rFonts w:ascii="Wingdings" w:hAnsi="Wingdings" w:hint="default"/>
      </w:rPr>
    </w:lvl>
    <w:lvl w:ilvl="3" w:tplc="080C0001" w:tentative="1">
      <w:start w:val="1"/>
      <w:numFmt w:val="bullet"/>
      <w:lvlText w:val=""/>
      <w:lvlJc w:val="left"/>
      <w:pPr>
        <w:ind w:left="2499" w:hanging="360"/>
      </w:pPr>
      <w:rPr>
        <w:rFonts w:ascii="Symbol" w:hAnsi="Symbol" w:hint="default"/>
      </w:rPr>
    </w:lvl>
    <w:lvl w:ilvl="4" w:tplc="080C0003" w:tentative="1">
      <w:start w:val="1"/>
      <w:numFmt w:val="bullet"/>
      <w:lvlText w:val="o"/>
      <w:lvlJc w:val="left"/>
      <w:pPr>
        <w:ind w:left="3219" w:hanging="360"/>
      </w:pPr>
      <w:rPr>
        <w:rFonts w:ascii="Courier New" w:hAnsi="Courier New" w:cs="Courier New" w:hint="default"/>
      </w:rPr>
    </w:lvl>
    <w:lvl w:ilvl="5" w:tplc="080C0005" w:tentative="1">
      <w:start w:val="1"/>
      <w:numFmt w:val="bullet"/>
      <w:lvlText w:val=""/>
      <w:lvlJc w:val="left"/>
      <w:pPr>
        <w:ind w:left="3939" w:hanging="360"/>
      </w:pPr>
      <w:rPr>
        <w:rFonts w:ascii="Wingdings" w:hAnsi="Wingdings" w:hint="default"/>
      </w:rPr>
    </w:lvl>
    <w:lvl w:ilvl="6" w:tplc="080C0001" w:tentative="1">
      <w:start w:val="1"/>
      <w:numFmt w:val="bullet"/>
      <w:lvlText w:val=""/>
      <w:lvlJc w:val="left"/>
      <w:pPr>
        <w:ind w:left="4659" w:hanging="360"/>
      </w:pPr>
      <w:rPr>
        <w:rFonts w:ascii="Symbol" w:hAnsi="Symbol" w:hint="default"/>
      </w:rPr>
    </w:lvl>
    <w:lvl w:ilvl="7" w:tplc="080C0003" w:tentative="1">
      <w:start w:val="1"/>
      <w:numFmt w:val="bullet"/>
      <w:lvlText w:val="o"/>
      <w:lvlJc w:val="left"/>
      <w:pPr>
        <w:ind w:left="5379" w:hanging="360"/>
      </w:pPr>
      <w:rPr>
        <w:rFonts w:ascii="Courier New" w:hAnsi="Courier New" w:cs="Courier New" w:hint="default"/>
      </w:rPr>
    </w:lvl>
    <w:lvl w:ilvl="8" w:tplc="080C0005" w:tentative="1">
      <w:start w:val="1"/>
      <w:numFmt w:val="bullet"/>
      <w:lvlText w:val=""/>
      <w:lvlJc w:val="left"/>
      <w:pPr>
        <w:ind w:left="6099" w:hanging="360"/>
      </w:pPr>
      <w:rPr>
        <w:rFonts w:ascii="Wingdings" w:hAnsi="Wingdings" w:hint="default"/>
      </w:rPr>
    </w:lvl>
  </w:abstractNum>
  <w:abstractNum w:abstractNumId="38" w15:restartNumberingAfterBreak="0">
    <w:nsid w:val="6389409C"/>
    <w:multiLevelType w:val="hybridMultilevel"/>
    <w:tmpl w:val="A96ACE60"/>
    <w:lvl w:ilvl="0" w:tplc="C4660588">
      <w:start w:val="1"/>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64A12FA4"/>
    <w:multiLevelType w:val="multilevel"/>
    <w:tmpl w:val="5B623688"/>
    <w:lvl w:ilvl="0">
      <w:start w:val="1"/>
      <w:numFmt w:val="decimal"/>
      <w:lvlRestart w:val="0"/>
      <w:pStyle w:val="Nagwek1"/>
      <w:lvlText w:val="%1."/>
      <w:lvlJc w:val="left"/>
      <w:pPr>
        <w:tabs>
          <w:tab w:val="num" w:pos="850"/>
        </w:tabs>
        <w:ind w:left="851" w:hanging="851"/>
      </w:pPr>
      <w:rPr>
        <w:rFonts w:hint="default"/>
      </w:rPr>
    </w:lvl>
    <w:lvl w:ilvl="1">
      <w:start w:val="1"/>
      <w:numFmt w:val="decimal"/>
      <w:pStyle w:val="Nagwek2"/>
      <w:lvlText w:val="%1.%2."/>
      <w:lvlJc w:val="left"/>
      <w:pPr>
        <w:tabs>
          <w:tab w:val="num" w:pos="850"/>
        </w:tabs>
        <w:ind w:left="851" w:hanging="851"/>
      </w:pPr>
      <w:rPr>
        <w:rFonts w:hint="default"/>
      </w:rPr>
    </w:lvl>
    <w:lvl w:ilvl="2">
      <w:start w:val="1"/>
      <w:numFmt w:val="decimal"/>
      <w:pStyle w:val="Nagwek3"/>
      <w:lvlText w:val="%1.%2.%3."/>
      <w:lvlJc w:val="left"/>
      <w:pPr>
        <w:tabs>
          <w:tab w:val="num" w:pos="1418"/>
        </w:tabs>
        <w:ind w:left="1419" w:hanging="851"/>
      </w:pPr>
      <w:rPr>
        <w:rFonts w:hint="default"/>
      </w:rPr>
    </w:lvl>
    <w:lvl w:ilvl="3">
      <w:start w:val="1"/>
      <w:numFmt w:val="decimal"/>
      <w:pStyle w:val="Nagwek4"/>
      <w:lvlText w:val="%1.%2.%3.%4."/>
      <w:lvlJc w:val="left"/>
      <w:pPr>
        <w:tabs>
          <w:tab w:val="num" w:pos="850"/>
        </w:tabs>
        <w:ind w:left="851" w:hanging="851"/>
      </w:pPr>
      <w:rPr>
        <w:rFonts w:hint="default"/>
      </w:rPr>
    </w:lvl>
    <w:lvl w:ilvl="4">
      <w:start w:val="1"/>
      <w:numFmt w:val="lowerLetter"/>
      <w:lvlText w:val="(%5)"/>
      <w:lvlJc w:val="left"/>
      <w:pPr>
        <w:tabs>
          <w:tab w:val="num" w:pos="850"/>
        </w:tabs>
        <w:ind w:left="851" w:hanging="851"/>
      </w:pPr>
      <w:rPr>
        <w:rFonts w:hint="default"/>
      </w:rPr>
    </w:lvl>
    <w:lvl w:ilvl="5">
      <w:start w:val="1"/>
      <w:numFmt w:val="lowerRoman"/>
      <w:lvlText w:val="(%6)"/>
      <w:lvlJc w:val="left"/>
      <w:pPr>
        <w:tabs>
          <w:tab w:val="num" w:pos="850"/>
        </w:tabs>
        <w:ind w:left="851" w:hanging="851"/>
      </w:pPr>
      <w:rPr>
        <w:rFonts w:hint="default"/>
      </w:rPr>
    </w:lvl>
    <w:lvl w:ilvl="6">
      <w:start w:val="1"/>
      <w:numFmt w:val="decimal"/>
      <w:lvlText w:val="%7."/>
      <w:lvlJc w:val="left"/>
      <w:pPr>
        <w:tabs>
          <w:tab w:val="num" w:pos="850"/>
        </w:tabs>
        <w:ind w:left="851" w:hanging="851"/>
      </w:pPr>
      <w:rPr>
        <w:rFonts w:hint="default"/>
      </w:rPr>
    </w:lvl>
    <w:lvl w:ilvl="7">
      <w:start w:val="1"/>
      <w:numFmt w:val="lowerLetter"/>
      <w:lvlText w:val="%8."/>
      <w:lvlJc w:val="left"/>
      <w:pPr>
        <w:tabs>
          <w:tab w:val="num" w:pos="850"/>
        </w:tabs>
        <w:ind w:left="851" w:hanging="851"/>
      </w:pPr>
      <w:rPr>
        <w:rFonts w:hint="default"/>
      </w:rPr>
    </w:lvl>
    <w:lvl w:ilvl="8">
      <w:start w:val="1"/>
      <w:numFmt w:val="lowerRoman"/>
      <w:lvlText w:val="%9."/>
      <w:lvlJc w:val="left"/>
      <w:pPr>
        <w:tabs>
          <w:tab w:val="num" w:pos="850"/>
        </w:tabs>
        <w:ind w:left="851" w:hanging="851"/>
      </w:pPr>
      <w:rPr>
        <w:rFonts w:hint="default"/>
      </w:rPr>
    </w:lvl>
  </w:abstractNum>
  <w:abstractNum w:abstractNumId="40" w15:restartNumberingAfterBreak="0">
    <w:nsid w:val="64E863DE"/>
    <w:multiLevelType w:val="hybridMultilevel"/>
    <w:tmpl w:val="B9CEA3DA"/>
    <w:lvl w:ilvl="0" w:tplc="487407F8">
      <w:start w:val="6"/>
      <w:numFmt w:val="bullet"/>
      <w:lvlText w:val="-"/>
      <w:lvlJc w:val="left"/>
      <w:pPr>
        <w:ind w:left="720" w:hanging="360"/>
      </w:pPr>
      <w:rPr>
        <w:rFonts w:ascii="Calibri" w:eastAsiaTheme="minorHAnsi" w:hAnsi="Calibri" w:cs="Calibri" w:hint="default"/>
        <w:b w:val="0"/>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2" w15:restartNumberingAfterBreak="0">
    <w:nsid w:val="6866643A"/>
    <w:multiLevelType w:val="hybridMultilevel"/>
    <w:tmpl w:val="758E3C78"/>
    <w:lvl w:ilvl="0" w:tplc="7FB253F0">
      <w:start w:val="3"/>
      <w:numFmt w:val="bullet"/>
      <w:lvlText w:val="-"/>
      <w:lvlJc w:val="left"/>
      <w:pPr>
        <w:ind w:left="1080" w:hanging="360"/>
      </w:pPr>
      <w:rPr>
        <w:rFonts w:ascii="Times New Roman" w:eastAsiaTheme="minorHAnsi"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3" w15:restartNumberingAfterBreak="0">
    <w:nsid w:val="74AD68CF"/>
    <w:multiLevelType w:val="hybridMultilevel"/>
    <w:tmpl w:val="1A9E5F2E"/>
    <w:lvl w:ilvl="0" w:tplc="080C0015">
      <w:start w:val="1"/>
      <w:numFmt w:val="upp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986812786">
    <w:abstractNumId w:val="36"/>
  </w:num>
  <w:num w:numId="2" w16cid:durableId="491727049">
    <w:abstractNumId w:val="21"/>
  </w:num>
  <w:num w:numId="3" w16cid:durableId="2076774636">
    <w:abstractNumId w:val="4"/>
  </w:num>
  <w:num w:numId="4" w16cid:durableId="238175851">
    <w:abstractNumId w:val="3"/>
  </w:num>
  <w:num w:numId="5" w16cid:durableId="1619987052">
    <w:abstractNumId w:val="2"/>
  </w:num>
  <w:num w:numId="6" w16cid:durableId="1984191575">
    <w:abstractNumId w:val="1"/>
  </w:num>
  <w:num w:numId="7" w16cid:durableId="1895581990">
    <w:abstractNumId w:val="0"/>
  </w:num>
  <w:num w:numId="8" w16cid:durableId="418790826">
    <w:abstractNumId w:val="32"/>
    <w:lvlOverride w:ilvl="0">
      <w:startOverride w:val="1"/>
    </w:lvlOverride>
  </w:num>
  <w:num w:numId="9" w16cid:durableId="1537081516">
    <w:abstractNumId w:val="34"/>
  </w:num>
  <w:num w:numId="10" w16cid:durableId="1088311375">
    <w:abstractNumId w:val="25"/>
  </w:num>
  <w:num w:numId="11" w16cid:durableId="1295059025">
    <w:abstractNumId w:val="41"/>
  </w:num>
  <w:num w:numId="12" w16cid:durableId="2046757542">
    <w:abstractNumId w:val="20"/>
  </w:num>
  <w:num w:numId="13" w16cid:durableId="2125145917">
    <w:abstractNumId w:val="26"/>
  </w:num>
  <w:num w:numId="14" w16cid:durableId="977415622">
    <w:abstractNumId w:val="14"/>
  </w:num>
  <w:num w:numId="15" w16cid:durableId="18162441">
    <w:abstractNumId w:val="39"/>
  </w:num>
  <w:num w:numId="16" w16cid:durableId="142934046">
    <w:abstractNumId w:val="12"/>
  </w:num>
  <w:num w:numId="17" w16cid:durableId="2107340640">
    <w:abstractNumId w:val="27"/>
  </w:num>
  <w:num w:numId="18" w16cid:durableId="1883133392">
    <w:abstractNumId w:val="33"/>
  </w:num>
  <w:num w:numId="19" w16cid:durableId="1587029173">
    <w:abstractNumId w:val="19"/>
  </w:num>
  <w:num w:numId="20" w16cid:durableId="1361279911">
    <w:abstractNumId w:val="30"/>
  </w:num>
  <w:num w:numId="21" w16cid:durableId="321666313">
    <w:abstractNumId w:val="44"/>
  </w:num>
  <w:num w:numId="22" w16cid:durableId="1347244238">
    <w:abstractNumId w:val="11"/>
  </w:num>
  <w:num w:numId="23" w16cid:durableId="2010716145">
    <w:abstractNumId w:val="24"/>
  </w:num>
  <w:num w:numId="24" w16cid:durableId="1151479718">
    <w:abstractNumId w:val="42"/>
  </w:num>
  <w:num w:numId="25" w16cid:durableId="1984894809">
    <w:abstractNumId w:val="28"/>
  </w:num>
  <w:num w:numId="26" w16cid:durableId="1032345590">
    <w:abstractNumId w:val="9"/>
  </w:num>
  <w:num w:numId="27" w16cid:durableId="1773624651">
    <w:abstractNumId w:val="5"/>
  </w:num>
  <w:num w:numId="28" w16cid:durableId="1990091299">
    <w:abstractNumId w:val="7"/>
  </w:num>
  <w:num w:numId="29" w16cid:durableId="315836845">
    <w:abstractNumId w:val="13"/>
  </w:num>
  <w:num w:numId="30" w16cid:durableId="653727564">
    <w:abstractNumId w:val="37"/>
  </w:num>
  <w:num w:numId="31" w16cid:durableId="1841039544">
    <w:abstractNumId w:val="29"/>
  </w:num>
  <w:num w:numId="32" w16cid:durableId="1683240731">
    <w:abstractNumId w:val="8"/>
  </w:num>
  <w:num w:numId="33" w16cid:durableId="128790706">
    <w:abstractNumId w:val="40"/>
  </w:num>
  <w:num w:numId="34" w16cid:durableId="1539664379">
    <w:abstractNumId w:val="35"/>
  </w:num>
  <w:num w:numId="35" w16cid:durableId="1529488759">
    <w:abstractNumId w:val="10"/>
  </w:num>
  <w:num w:numId="36" w16cid:durableId="1016149673">
    <w:abstractNumId w:val="6"/>
  </w:num>
  <w:num w:numId="37" w16cid:durableId="1080297087">
    <w:abstractNumId w:val="16"/>
  </w:num>
  <w:num w:numId="38" w16cid:durableId="14992699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198932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46242249">
    <w:abstractNumId w:val="38"/>
  </w:num>
  <w:num w:numId="41" w16cid:durableId="2434898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681488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54532409">
    <w:abstractNumId w:val="23"/>
  </w:num>
  <w:num w:numId="44" w16cid:durableId="939413274">
    <w:abstractNumId w:val="27"/>
    <w:lvlOverride w:ilvl="0">
      <w:startOverride w:val="1"/>
    </w:lvlOverride>
  </w:num>
  <w:num w:numId="45" w16cid:durableId="1722484039">
    <w:abstractNumId w:val="39"/>
  </w:num>
  <w:num w:numId="46" w16cid:durableId="173110300">
    <w:abstractNumId w:val="18"/>
  </w:num>
  <w:num w:numId="47" w16cid:durableId="391344980">
    <w:abstractNumId w:val="31"/>
  </w:num>
  <w:num w:numId="48" w16cid:durableId="555355190">
    <w:abstractNumId w:val="15"/>
  </w:num>
  <w:num w:numId="49" w16cid:durableId="6327108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832700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81455223">
    <w:abstractNumId w:val="22"/>
  </w:num>
  <w:num w:numId="52" w16cid:durableId="1346328179">
    <w:abstractNumId w:val="17"/>
  </w:num>
  <w:num w:numId="53" w16cid:durableId="1902403260">
    <w:abstractNumId w:val="4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E704B2"/>
    <w:rsid w:val="00000676"/>
    <w:rsid w:val="00002214"/>
    <w:rsid w:val="00003FD5"/>
    <w:rsid w:val="00005805"/>
    <w:rsid w:val="00012F24"/>
    <w:rsid w:val="00025537"/>
    <w:rsid w:val="00031149"/>
    <w:rsid w:val="00036882"/>
    <w:rsid w:val="0003746E"/>
    <w:rsid w:val="00042788"/>
    <w:rsid w:val="000446A5"/>
    <w:rsid w:val="000507CB"/>
    <w:rsid w:val="00050CDD"/>
    <w:rsid w:val="000533F8"/>
    <w:rsid w:val="000706E0"/>
    <w:rsid w:val="00070D7F"/>
    <w:rsid w:val="0007394F"/>
    <w:rsid w:val="00077F86"/>
    <w:rsid w:val="00080200"/>
    <w:rsid w:val="000805FE"/>
    <w:rsid w:val="0008082A"/>
    <w:rsid w:val="00083E47"/>
    <w:rsid w:val="0008615B"/>
    <w:rsid w:val="000A11F4"/>
    <w:rsid w:val="000A46C0"/>
    <w:rsid w:val="000A6274"/>
    <w:rsid w:val="000B03F9"/>
    <w:rsid w:val="000B74F8"/>
    <w:rsid w:val="000C3D1B"/>
    <w:rsid w:val="000C4736"/>
    <w:rsid w:val="000C4935"/>
    <w:rsid w:val="000C4D2E"/>
    <w:rsid w:val="000C6541"/>
    <w:rsid w:val="000C6E2F"/>
    <w:rsid w:val="000D0C45"/>
    <w:rsid w:val="000D5918"/>
    <w:rsid w:val="000D7C28"/>
    <w:rsid w:val="000D7E74"/>
    <w:rsid w:val="000E1C42"/>
    <w:rsid w:val="000E2FF2"/>
    <w:rsid w:val="000E46AC"/>
    <w:rsid w:val="000E6FA8"/>
    <w:rsid w:val="000F160E"/>
    <w:rsid w:val="000F7A0C"/>
    <w:rsid w:val="00100653"/>
    <w:rsid w:val="00101547"/>
    <w:rsid w:val="0010648D"/>
    <w:rsid w:val="00112D6F"/>
    <w:rsid w:val="00113349"/>
    <w:rsid w:val="00114B96"/>
    <w:rsid w:val="0011538D"/>
    <w:rsid w:val="00120E89"/>
    <w:rsid w:val="00123574"/>
    <w:rsid w:val="00142283"/>
    <w:rsid w:val="001462BD"/>
    <w:rsid w:val="0015033B"/>
    <w:rsid w:val="00153A02"/>
    <w:rsid w:val="00154F92"/>
    <w:rsid w:val="00155BDD"/>
    <w:rsid w:val="00162518"/>
    <w:rsid w:val="00165D10"/>
    <w:rsid w:val="00174D77"/>
    <w:rsid w:val="00175BBC"/>
    <w:rsid w:val="00175F9F"/>
    <w:rsid w:val="001779C6"/>
    <w:rsid w:val="001817D2"/>
    <w:rsid w:val="00182456"/>
    <w:rsid w:val="00182949"/>
    <w:rsid w:val="00182CEB"/>
    <w:rsid w:val="00185416"/>
    <w:rsid w:val="001A578F"/>
    <w:rsid w:val="001A7876"/>
    <w:rsid w:val="001C01BA"/>
    <w:rsid w:val="001C0B9A"/>
    <w:rsid w:val="001C2A47"/>
    <w:rsid w:val="001D0592"/>
    <w:rsid w:val="001D5922"/>
    <w:rsid w:val="001D663E"/>
    <w:rsid w:val="001D7FB7"/>
    <w:rsid w:val="001E23A9"/>
    <w:rsid w:val="001E5D7E"/>
    <w:rsid w:val="001F3CEB"/>
    <w:rsid w:val="001F6509"/>
    <w:rsid w:val="001F697A"/>
    <w:rsid w:val="00205B31"/>
    <w:rsid w:val="00207592"/>
    <w:rsid w:val="00210AE8"/>
    <w:rsid w:val="002123CF"/>
    <w:rsid w:val="00220B50"/>
    <w:rsid w:val="0022192C"/>
    <w:rsid w:val="002326C2"/>
    <w:rsid w:val="00235B11"/>
    <w:rsid w:val="002424C2"/>
    <w:rsid w:val="00245847"/>
    <w:rsid w:val="00247651"/>
    <w:rsid w:val="00256B84"/>
    <w:rsid w:val="00261AAD"/>
    <w:rsid w:val="00261D6B"/>
    <w:rsid w:val="00265CF8"/>
    <w:rsid w:val="0026695F"/>
    <w:rsid w:val="0027025D"/>
    <w:rsid w:val="0027292E"/>
    <w:rsid w:val="00274DFA"/>
    <w:rsid w:val="002758BA"/>
    <w:rsid w:val="002833EE"/>
    <w:rsid w:val="00290350"/>
    <w:rsid w:val="0029063F"/>
    <w:rsid w:val="00290B96"/>
    <w:rsid w:val="00291322"/>
    <w:rsid w:val="00292BEC"/>
    <w:rsid w:val="002939F4"/>
    <w:rsid w:val="00294AC1"/>
    <w:rsid w:val="002A2D37"/>
    <w:rsid w:val="002A3C6E"/>
    <w:rsid w:val="002B27C0"/>
    <w:rsid w:val="002B28DE"/>
    <w:rsid w:val="002B357F"/>
    <w:rsid w:val="002B6EF3"/>
    <w:rsid w:val="002C100A"/>
    <w:rsid w:val="002C143A"/>
    <w:rsid w:val="002C5D30"/>
    <w:rsid w:val="002C68FB"/>
    <w:rsid w:val="002D6A03"/>
    <w:rsid w:val="002D744D"/>
    <w:rsid w:val="002E1E42"/>
    <w:rsid w:val="002E24A6"/>
    <w:rsid w:val="002E373F"/>
    <w:rsid w:val="002F2149"/>
    <w:rsid w:val="002F334E"/>
    <w:rsid w:val="002F461D"/>
    <w:rsid w:val="002F4EA6"/>
    <w:rsid w:val="002F62BE"/>
    <w:rsid w:val="00302BF8"/>
    <w:rsid w:val="0031672D"/>
    <w:rsid w:val="00320680"/>
    <w:rsid w:val="00320C28"/>
    <w:rsid w:val="00323154"/>
    <w:rsid w:val="00325067"/>
    <w:rsid w:val="0032646E"/>
    <w:rsid w:val="00332684"/>
    <w:rsid w:val="00332B59"/>
    <w:rsid w:val="003454DD"/>
    <w:rsid w:val="0034659A"/>
    <w:rsid w:val="00346AAF"/>
    <w:rsid w:val="00346C6B"/>
    <w:rsid w:val="003500EB"/>
    <w:rsid w:val="00350937"/>
    <w:rsid w:val="00350C75"/>
    <w:rsid w:val="00352969"/>
    <w:rsid w:val="003556BF"/>
    <w:rsid w:val="00355745"/>
    <w:rsid w:val="003605E2"/>
    <w:rsid w:val="00371FF2"/>
    <w:rsid w:val="00385604"/>
    <w:rsid w:val="0039141B"/>
    <w:rsid w:val="00393944"/>
    <w:rsid w:val="00393DDC"/>
    <w:rsid w:val="003975A6"/>
    <w:rsid w:val="003A0582"/>
    <w:rsid w:val="003A3683"/>
    <w:rsid w:val="003A78F6"/>
    <w:rsid w:val="003B1478"/>
    <w:rsid w:val="003B397F"/>
    <w:rsid w:val="003B44AA"/>
    <w:rsid w:val="003C070F"/>
    <w:rsid w:val="003C0994"/>
    <w:rsid w:val="003C48C7"/>
    <w:rsid w:val="003D3BBF"/>
    <w:rsid w:val="003D4643"/>
    <w:rsid w:val="003D54FA"/>
    <w:rsid w:val="003D5A88"/>
    <w:rsid w:val="003E09B4"/>
    <w:rsid w:val="003E4486"/>
    <w:rsid w:val="00402CF6"/>
    <w:rsid w:val="004068A2"/>
    <w:rsid w:val="004127A6"/>
    <w:rsid w:val="004147A1"/>
    <w:rsid w:val="004166B5"/>
    <w:rsid w:val="00416A43"/>
    <w:rsid w:val="00432B0D"/>
    <w:rsid w:val="004333C4"/>
    <w:rsid w:val="004357DA"/>
    <w:rsid w:val="004367C7"/>
    <w:rsid w:val="0043692E"/>
    <w:rsid w:val="00443DC2"/>
    <w:rsid w:val="004451A4"/>
    <w:rsid w:val="00446B11"/>
    <w:rsid w:val="00450164"/>
    <w:rsid w:val="004615EF"/>
    <w:rsid w:val="00462CF5"/>
    <w:rsid w:val="00473C22"/>
    <w:rsid w:val="00475248"/>
    <w:rsid w:val="00482CCF"/>
    <w:rsid w:val="00494910"/>
    <w:rsid w:val="00495465"/>
    <w:rsid w:val="004A4A44"/>
    <w:rsid w:val="004A5C9B"/>
    <w:rsid w:val="004B30C1"/>
    <w:rsid w:val="004C4A69"/>
    <w:rsid w:val="004C7107"/>
    <w:rsid w:val="004D44F5"/>
    <w:rsid w:val="004D64B7"/>
    <w:rsid w:val="004F0BAF"/>
    <w:rsid w:val="004F0D6C"/>
    <w:rsid w:val="004F4DE1"/>
    <w:rsid w:val="004F7C8A"/>
    <w:rsid w:val="00506BF6"/>
    <w:rsid w:val="00510E71"/>
    <w:rsid w:val="00511FA8"/>
    <w:rsid w:val="005166B1"/>
    <w:rsid w:val="00521443"/>
    <w:rsid w:val="00522C17"/>
    <w:rsid w:val="00522C67"/>
    <w:rsid w:val="0052363E"/>
    <w:rsid w:val="005320E2"/>
    <w:rsid w:val="0053409F"/>
    <w:rsid w:val="00534532"/>
    <w:rsid w:val="00537D69"/>
    <w:rsid w:val="00542D13"/>
    <w:rsid w:val="005431F5"/>
    <w:rsid w:val="00545499"/>
    <w:rsid w:val="00560017"/>
    <w:rsid w:val="00572294"/>
    <w:rsid w:val="00572AAD"/>
    <w:rsid w:val="00574083"/>
    <w:rsid w:val="00581A5D"/>
    <w:rsid w:val="00584E77"/>
    <w:rsid w:val="00587509"/>
    <w:rsid w:val="005939CD"/>
    <w:rsid w:val="00594335"/>
    <w:rsid w:val="00596D79"/>
    <w:rsid w:val="005A00E2"/>
    <w:rsid w:val="005A16E2"/>
    <w:rsid w:val="005A3EC0"/>
    <w:rsid w:val="005A4408"/>
    <w:rsid w:val="005B4143"/>
    <w:rsid w:val="005C1598"/>
    <w:rsid w:val="005C3131"/>
    <w:rsid w:val="005C70C2"/>
    <w:rsid w:val="005D251A"/>
    <w:rsid w:val="005D44C1"/>
    <w:rsid w:val="005E00E0"/>
    <w:rsid w:val="005E17EF"/>
    <w:rsid w:val="005F2493"/>
    <w:rsid w:val="005F476E"/>
    <w:rsid w:val="00602EF9"/>
    <w:rsid w:val="0060310D"/>
    <w:rsid w:val="00603C80"/>
    <w:rsid w:val="00605F33"/>
    <w:rsid w:val="00611361"/>
    <w:rsid w:val="00612768"/>
    <w:rsid w:val="00615B7D"/>
    <w:rsid w:val="006174B8"/>
    <w:rsid w:val="00617D37"/>
    <w:rsid w:val="006208D4"/>
    <w:rsid w:val="00622175"/>
    <w:rsid w:val="00622919"/>
    <w:rsid w:val="00623F4A"/>
    <w:rsid w:val="00626380"/>
    <w:rsid w:val="0063260C"/>
    <w:rsid w:val="00633AC7"/>
    <w:rsid w:val="00634954"/>
    <w:rsid w:val="00644111"/>
    <w:rsid w:val="006454A8"/>
    <w:rsid w:val="00652167"/>
    <w:rsid w:val="00652D1F"/>
    <w:rsid w:val="0065381E"/>
    <w:rsid w:val="0065787F"/>
    <w:rsid w:val="006662FF"/>
    <w:rsid w:val="006679D5"/>
    <w:rsid w:val="00670D45"/>
    <w:rsid w:val="0067186E"/>
    <w:rsid w:val="00671EFA"/>
    <w:rsid w:val="00674DF7"/>
    <w:rsid w:val="0067685C"/>
    <w:rsid w:val="00682729"/>
    <w:rsid w:val="00683275"/>
    <w:rsid w:val="006841DB"/>
    <w:rsid w:val="00684F47"/>
    <w:rsid w:val="00685BA9"/>
    <w:rsid w:val="00685E71"/>
    <w:rsid w:val="00690E7C"/>
    <w:rsid w:val="00691437"/>
    <w:rsid w:val="006A0097"/>
    <w:rsid w:val="006A156C"/>
    <w:rsid w:val="006A7F28"/>
    <w:rsid w:val="006B4DEA"/>
    <w:rsid w:val="006B6F92"/>
    <w:rsid w:val="006C1B1C"/>
    <w:rsid w:val="006C5777"/>
    <w:rsid w:val="006C7BA1"/>
    <w:rsid w:val="006E2E61"/>
    <w:rsid w:val="006F18C2"/>
    <w:rsid w:val="006F27E9"/>
    <w:rsid w:val="006F7477"/>
    <w:rsid w:val="00701D38"/>
    <w:rsid w:val="007039A3"/>
    <w:rsid w:val="007059A5"/>
    <w:rsid w:val="0071327B"/>
    <w:rsid w:val="00716633"/>
    <w:rsid w:val="00721F17"/>
    <w:rsid w:val="00722A6E"/>
    <w:rsid w:val="00725030"/>
    <w:rsid w:val="00727C33"/>
    <w:rsid w:val="00733315"/>
    <w:rsid w:val="00733744"/>
    <w:rsid w:val="007366D8"/>
    <w:rsid w:val="00737103"/>
    <w:rsid w:val="00741448"/>
    <w:rsid w:val="00743C16"/>
    <w:rsid w:val="00747366"/>
    <w:rsid w:val="0075045E"/>
    <w:rsid w:val="00751EFD"/>
    <w:rsid w:val="00752045"/>
    <w:rsid w:val="00754551"/>
    <w:rsid w:val="00773FDB"/>
    <w:rsid w:val="00776B84"/>
    <w:rsid w:val="007835B0"/>
    <w:rsid w:val="007839C3"/>
    <w:rsid w:val="00793B6E"/>
    <w:rsid w:val="00793F1C"/>
    <w:rsid w:val="007A06CB"/>
    <w:rsid w:val="007A119F"/>
    <w:rsid w:val="007A12C1"/>
    <w:rsid w:val="007A2E37"/>
    <w:rsid w:val="007B2F6D"/>
    <w:rsid w:val="007B424F"/>
    <w:rsid w:val="007B5B8E"/>
    <w:rsid w:val="007B6E30"/>
    <w:rsid w:val="007E15F5"/>
    <w:rsid w:val="007F28D8"/>
    <w:rsid w:val="007F5AA0"/>
    <w:rsid w:val="007F5BE0"/>
    <w:rsid w:val="00802E4F"/>
    <w:rsid w:val="00805158"/>
    <w:rsid w:val="0081099F"/>
    <w:rsid w:val="00825D3D"/>
    <w:rsid w:val="00826321"/>
    <w:rsid w:val="0082765F"/>
    <w:rsid w:val="00830802"/>
    <w:rsid w:val="00840163"/>
    <w:rsid w:val="00850746"/>
    <w:rsid w:val="00851899"/>
    <w:rsid w:val="0085204F"/>
    <w:rsid w:val="00857E93"/>
    <w:rsid w:val="008624B4"/>
    <w:rsid w:val="00874765"/>
    <w:rsid w:val="0087668E"/>
    <w:rsid w:val="0087798C"/>
    <w:rsid w:val="00880872"/>
    <w:rsid w:val="00885857"/>
    <w:rsid w:val="0088645A"/>
    <w:rsid w:val="008A01C8"/>
    <w:rsid w:val="008A3FAC"/>
    <w:rsid w:val="008A4618"/>
    <w:rsid w:val="008A67D7"/>
    <w:rsid w:val="008B0842"/>
    <w:rsid w:val="008B3EE5"/>
    <w:rsid w:val="008B416F"/>
    <w:rsid w:val="008B53C7"/>
    <w:rsid w:val="008B716C"/>
    <w:rsid w:val="008D75AB"/>
    <w:rsid w:val="008E5438"/>
    <w:rsid w:val="008E60C5"/>
    <w:rsid w:val="008F13A3"/>
    <w:rsid w:val="008F36FF"/>
    <w:rsid w:val="008F6700"/>
    <w:rsid w:val="00901CE5"/>
    <w:rsid w:val="009035B1"/>
    <w:rsid w:val="00904DA8"/>
    <w:rsid w:val="00910BD7"/>
    <w:rsid w:val="009131AF"/>
    <w:rsid w:val="009179C4"/>
    <w:rsid w:val="009200CA"/>
    <w:rsid w:val="00926AAD"/>
    <w:rsid w:val="0093133C"/>
    <w:rsid w:val="0093573A"/>
    <w:rsid w:val="009373C9"/>
    <w:rsid w:val="009379B3"/>
    <w:rsid w:val="0094047B"/>
    <w:rsid w:val="00940A14"/>
    <w:rsid w:val="00947E93"/>
    <w:rsid w:val="00953E4E"/>
    <w:rsid w:val="00967885"/>
    <w:rsid w:val="00971F31"/>
    <w:rsid w:val="00973A96"/>
    <w:rsid w:val="00975470"/>
    <w:rsid w:val="0098038F"/>
    <w:rsid w:val="00982315"/>
    <w:rsid w:val="00982F9A"/>
    <w:rsid w:val="009838DC"/>
    <w:rsid w:val="0098622C"/>
    <w:rsid w:val="00986FE7"/>
    <w:rsid w:val="00992B7B"/>
    <w:rsid w:val="00994803"/>
    <w:rsid w:val="0099620B"/>
    <w:rsid w:val="00996707"/>
    <w:rsid w:val="009A33A6"/>
    <w:rsid w:val="009B365F"/>
    <w:rsid w:val="009B4976"/>
    <w:rsid w:val="009B6321"/>
    <w:rsid w:val="009B7A79"/>
    <w:rsid w:val="009C28FB"/>
    <w:rsid w:val="009C2CD3"/>
    <w:rsid w:val="009C459D"/>
    <w:rsid w:val="009D0B4D"/>
    <w:rsid w:val="009D2343"/>
    <w:rsid w:val="009D2A48"/>
    <w:rsid w:val="009E0721"/>
    <w:rsid w:val="009E0FA0"/>
    <w:rsid w:val="009E3AAE"/>
    <w:rsid w:val="009E4228"/>
    <w:rsid w:val="009E7D8F"/>
    <w:rsid w:val="009E7F84"/>
    <w:rsid w:val="009F330D"/>
    <w:rsid w:val="009F3648"/>
    <w:rsid w:val="009F6172"/>
    <w:rsid w:val="009F6B00"/>
    <w:rsid w:val="009F7076"/>
    <w:rsid w:val="00A01071"/>
    <w:rsid w:val="00A0146C"/>
    <w:rsid w:val="00A04E9F"/>
    <w:rsid w:val="00A05B19"/>
    <w:rsid w:val="00A12B43"/>
    <w:rsid w:val="00A13AF0"/>
    <w:rsid w:val="00A145E0"/>
    <w:rsid w:val="00A15A01"/>
    <w:rsid w:val="00A26109"/>
    <w:rsid w:val="00A312AA"/>
    <w:rsid w:val="00A32432"/>
    <w:rsid w:val="00A34243"/>
    <w:rsid w:val="00A3741C"/>
    <w:rsid w:val="00A409C2"/>
    <w:rsid w:val="00A60243"/>
    <w:rsid w:val="00A62098"/>
    <w:rsid w:val="00A6343F"/>
    <w:rsid w:val="00A7385B"/>
    <w:rsid w:val="00A77995"/>
    <w:rsid w:val="00A842BB"/>
    <w:rsid w:val="00A857E7"/>
    <w:rsid w:val="00A90716"/>
    <w:rsid w:val="00A90747"/>
    <w:rsid w:val="00A92097"/>
    <w:rsid w:val="00A93F19"/>
    <w:rsid w:val="00A94FD3"/>
    <w:rsid w:val="00A95278"/>
    <w:rsid w:val="00A978B5"/>
    <w:rsid w:val="00AA0D01"/>
    <w:rsid w:val="00AA28EE"/>
    <w:rsid w:val="00AA7C2C"/>
    <w:rsid w:val="00AB7F7F"/>
    <w:rsid w:val="00AC3A32"/>
    <w:rsid w:val="00AC5C01"/>
    <w:rsid w:val="00AC7039"/>
    <w:rsid w:val="00AC7646"/>
    <w:rsid w:val="00AD0EA2"/>
    <w:rsid w:val="00AD1605"/>
    <w:rsid w:val="00AD26BA"/>
    <w:rsid w:val="00AD4C64"/>
    <w:rsid w:val="00AD4EDD"/>
    <w:rsid w:val="00AD79C0"/>
    <w:rsid w:val="00AE00E7"/>
    <w:rsid w:val="00AE2523"/>
    <w:rsid w:val="00AE560E"/>
    <w:rsid w:val="00AE6234"/>
    <w:rsid w:val="00AF5B6A"/>
    <w:rsid w:val="00AF7013"/>
    <w:rsid w:val="00AF7AA1"/>
    <w:rsid w:val="00B01B76"/>
    <w:rsid w:val="00B05BE8"/>
    <w:rsid w:val="00B14D5D"/>
    <w:rsid w:val="00B15316"/>
    <w:rsid w:val="00B20E6C"/>
    <w:rsid w:val="00B22FCC"/>
    <w:rsid w:val="00B237FB"/>
    <w:rsid w:val="00B260EE"/>
    <w:rsid w:val="00B30778"/>
    <w:rsid w:val="00B31A97"/>
    <w:rsid w:val="00B33B13"/>
    <w:rsid w:val="00B41C7E"/>
    <w:rsid w:val="00B46B8A"/>
    <w:rsid w:val="00B52080"/>
    <w:rsid w:val="00B52EAD"/>
    <w:rsid w:val="00B54A66"/>
    <w:rsid w:val="00B55D61"/>
    <w:rsid w:val="00B56658"/>
    <w:rsid w:val="00B57991"/>
    <w:rsid w:val="00B614B7"/>
    <w:rsid w:val="00B61C08"/>
    <w:rsid w:val="00B626D2"/>
    <w:rsid w:val="00B7045C"/>
    <w:rsid w:val="00B71A31"/>
    <w:rsid w:val="00B72DC4"/>
    <w:rsid w:val="00B739EC"/>
    <w:rsid w:val="00B7433F"/>
    <w:rsid w:val="00B74D9A"/>
    <w:rsid w:val="00B75D73"/>
    <w:rsid w:val="00B85CAC"/>
    <w:rsid w:val="00B91C84"/>
    <w:rsid w:val="00B94367"/>
    <w:rsid w:val="00B95763"/>
    <w:rsid w:val="00B96DC3"/>
    <w:rsid w:val="00B974C8"/>
    <w:rsid w:val="00BA1F04"/>
    <w:rsid w:val="00BA416A"/>
    <w:rsid w:val="00BA693A"/>
    <w:rsid w:val="00BB5CC8"/>
    <w:rsid w:val="00BB6BA4"/>
    <w:rsid w:val="00BC4464"/>
    <w:rsid w:val="00BC448E"/>
    <w:rsid w:val="00BD0BFB"/>
    <w:rsid w:val="00BD2BA4"/>
    <w:rsid w:val="00BD39EF"/>
    <w:rsid w:val="00BD561F"/>
    <w:rsid w:val="00BD687F"/>
    <w:rsid w:val="00BE4335"/>
    <w:rsid w:val="00BE7C8E"/>
    <w:rsid w:val="00BF4B8D"/>
    <w:rsid w:val="00C016E1"/>
    <w:rsid w:val="00C028E9"/>
    <w:rsid w:val="00C04EE8"/>
    <w:rsid w:val="00C05009"/>
    <w:rsid w:val="00C06ECD"/>
    <w:rsid w:val="00C07408"/>
    <w:rsid w:val="00C1724A"/>
    <w:rsid w:val="00C22E18"/>
    <w:rsid w:val="00C23EAF"/>
    <w:rsid w:val="00C26D39"/>
    <w:rsid w:val="00C3106F"/>
    <w:rsid w:val="00C3129A"/>
    <w:rsid w:val="00C34CCE"/>
    <w:rsid w:val="00C429D1"/>
    <w:rsid w:val="00C43954"/>
    <w:rsid w:val="00C451DF"/>
    <w:rsid w:val="00C4566B"/>
    <w:rsid w:val="00C5262F"/>
    <w:rsid w:val="00C573C2"/>
    <w:rsid w:val="00C633AB"/>
    <w:rsid w:val="00C6518C"/>
    <w:rsid w:val="00C730E9"/>
    <w:rsid w:val="00C73B1B"/>
    <w:rsid w:val="00C7747F"/>
    <w:rsid w:val="00C77E1C"/>
    <w:rsid w:val="00C809E9"/>
    <w:rsid w:val="00C83209"/>
    <w:rsid w:val="00C90435"/>
    <w:rsid w:val="00C94607"/>
    <w:rsid w:val="00C964F5"/>
    <w:rsid w:val="00CA656E"/>
    <w:rsid w:val="00CA7CA9"/>
    <w:rsid w:val="00CB09CF"/>
    <w:rsid w:val="00CB553D"/>
    <w:rsid w:val="00CD4797"/>
    <w:rsid w:val="00CD61CD"/>
    <w:rsid w:val="00CE2DDF"/>
    <w:rsid w:val="00CE3EBA"/>
    <w:rsid w:val="00CF3B7F"/>
    <w:rsid w:val="00D017F9"/>
    <w:rsid w:val="00D02643"/>
    <w:rsid w:val="00D03444"/>
    <w:rsid w:val="00D10B9D"/>
    <w:rsid w:val="00D11520"/>
    <w:rsid w:val="00D1348F"/>
    <w:rsid w:val="00D147AB"/>
    <w:rsid w:val="00D179AD"/>
    <w:rsid w:val="00D214DF"/>
    <w:rsid w:val="00D24FC9"/>
    <w:rsid w:val="00D308EE"/>
    <w:rsid w:val="00D3261F"/>
    <w:rsid w:val="00D32629"/>
    <w:rsid w:val="00D37B85"/>
    <w:rsid w:val="00D423A2"/>
    <w:rsid w:val="00D47AFC"/>
    <w:rsid w:val="00D52857"/>
    <w:rsid w:val="00D61178"/>
    <w:rsid w:val="00D6276C"/>
    <w:rsid w:val="00D746EA"/>
    <w:rsid w:val="00D750A8"/>
    <w:rsid w:val="00D75B04"/>
    <w:rsid w:val="00D8267A"/>
    <w:rsid w:val="00D846FB"/>
    <w:rsid w:val="00D94D7D"/>
    <w:rsid w:val="00DA306B"/>
    <w:rsid w:val="00DA394F"/>
    <w:rsid w:val="00DA3BE4"/>
    <w:rsid w:val="00DA6C51"/>
    <w:rsid w:val="00DA7E14"/>
    <w:rsid w:val="00DB4CFA"/>
    <w:rsid w:val="00DC6E69"/>
    <w:rsid w:val="00DC7CBE"/>
    <w:rsid w:val="00DD309F"/>
    <w:rsid w:val="00DD5AC2"/>
    <w:rsid w:val="00DD6325"/>
    <w:rsid w:val="00DD78DD"/>
    <w:rsid w:val="00DE17D6"/>
    <w:rsid w:val="00DE1E49"/>
    <w:rsid w:val="00DE650F"/>
    <w:rsid w:val="00DE7A00"/>
    <w:rsid w:val="00DF3B0A"/>
    <w:rsid w:val="00DF4097"/>
    <w:rsid w:val="00DF78C3"/>
    <w:rsid w:val="00E015A1"/>
    <w:rsid w:val="00E05A2D"/>
    <w:rsid w:val="00E14F7C"/>
    <w:rsid w:val="00E2000C"/>
    <w:rsid w:val="00E20355"/>
    <w:rsid w:val="00E22672"/>
    <w:rsid w:val="00E22A91"/>
    <w:rsid w:val="00E2510E"/>
    <w:rsid w:val="00E27DFF"/>
    <w:rsid w:val="00E33A00"/>
    <w:rsid w:val="00E35530"/>
    <w:rsid w:val="00E43F71"/>
    <w:rsid w:val="00E50223"/>
    <w:rsid w:val="00E622C3"/>
    <w:rsid w:val="00E66FA7"/>
    <w:rsid w:val="00E704B2"/>
    <w:rsid w:val="00E72711"/>
    <w:rsid w:val="00E74475"/>
    <w:rsid w:val="00E779F2"/>
    <w:rsid w:val="00E8406A"/>
    <w:rsid w:val="00E8435C"/>
    <w:rsid w:val="00E86986"/>
    <w:rsid w:val="00E91113"/>
    <w:rsid w:val="00EA1E34"/>
    <w:rsid w:val="00EA6C34"/>
    <w:rsid w:val="00EB1279"/>
    <w:rsid w:val="00EB1AB8"/>
    <w:rsid w:val="00EB24F0"/>
    <w:rsid w:val="00EB4B1C"/>
    <w:rsid w:val="00EC0474"/>
    <w:rsid w:val="00EC2E55"/>
    <w:rsid w:val="00ED15D6"/>
    <w:rsid w:val="00ED71FB"/>
    <w:rsid w:val="00EE1037"/>
    <w:rsid w:val="00EF112C"/>
    <w:rsid w:val="00EF2416"/>
    <w:rsid w:val="00EF405C"/>
    <w:rsid w:val="00F009C3"/>
    <w:rsid w:val="00F02F65"/>
    <w:rsid w:val="00F03539"/>
    <w:rsid w:val="00F07480"/>
    <w:rsid w:val="00F07624"/>
    <w:rsid w:val="00F11DF7"/>
    <w:rsid w:val="00F1282E"/>
    <w:rsid w:val="00F14D69"/>
    <w:rsid w:val="00F15493"/>
    <w:rsid w:val="00F203A3"/>
    <w:rsid w:val="00F20695"/>
    <w:rsid w:val="00F21DED"/>
    <w:rsid w:val="00F31B56"/>
    <w:rsid w:val="00F364C8"/>
    <w:rsid w:val="00F4175B"/>
    <w:rsid w:val="00F41761"/>
    <w:rsid w:val="00F4311D"/>
    <w:rsid w:val="00F441EC"/>
    <w:rsid w:val="00F445C0"/>
    <w:rsid w:val="00F464AB"/>
    <w:rsid w:val="00F5180A"/>
    <w:rsid w:val="00F54504"/>
    <w:rsid w:val="00F552EF"/>
    <w:rsid w:val="00F74E2C"/>
    <w:rsid w:val="00F77542"/>
    <w:rsid w:val="00F92B14"/>
    <w:rsid w:val="00F92BD6"/>
    <w:rsid w:val="00F93557"/>
    <w:rsid w:val="00F935A5"/>
    <w:rsid w:val="00FA49C4"/>
    <w:rsid w:val="00FA62D8"/>
    <w:rsid w:val="00FA63F9"/>
    <w:rsid w:val="00FA6A32"/>
    <w:rsid w:val="00FA6F62"/>
    <w:rsid w:val="00FB6C80"/>
    <w:rsid w:val="00FB7D80"/>
    <w:rsid w:val="00FB7E72"/>
    <w:rsid w:val="00FC1209"/>
    <w:rsid w:val="00FC22C8"/>
    <w:rsid w:val="00FD1D25"/>
    <w:rsid w:val="00FD3F9E"/>
    <w:rsid w:val="00FE0636"/>
    <w:rsid w:val="00FE0BED"/>
    <w:rsid w:val="00FE5813"/>
    <w:rsid w:val="00FE6ACB"/>
    <w:rsid w:val="00FE6F4E"/>
    <w:rsid w:val="00FF306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F37C3"/>
  <w15:docId w15:val="{31CA0197-905E-443E-B36D-DC5F4147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4551"/>
    <w:rPr>
      <w:rFonts w:ascii="Times New Roman" w:hAnsi="Times New Roman"/>
      <w:sz w:val="24"/>
    </w:rPr>
  </w:style>
  <w:style w:type="paragraph" w:styleId="Nagwek1">
    <w:name w:val="heading 1"/>
    <w:basedOn w:val="Normalny"/>
    <w:next w:val="Text1"/>
    <w:link w:val="Nagwek1Znak"/>
    <w:uiPriority w:val="9"/>
    <w:qFormat/>
    <w:rsid w:val="00E704B2"/>
    <w:pPr>
      <w:keepNext/>
      <w:numPr>
        <w:numId w:val="15"/>
      </w:numPr>
      <w:spacing w:before="360" w:after="120" w:line="240" w:lineRule="auto"/>
      <w:jc w:val="both"/>
      <w:outlineLvl w:val="0"/>
    </w:pPr>
    <w:rPr>
      <w:rFonts w:eastAsiaTheme="majorEastAsia" w:cs="Times New Roman"/>
      <w:b/>
      <w:bCs/>
      <w:smallCaps/>
      <w:szCs w:val="28"/>
      <w:lang w:val="en-GB"/>
    </w:rPr>
  </w:style>
  <w:style w:type="paragraph" w:styleId="Nagwek2">
    <w:name w:val="heading 2"/>
    <w:basedOn w:val="Normalny"/>
    <w:next w:val="Text1"/>
    <w:link w:val="Nagwek2Znak"/>
    <w:uiPriority w:val="9"/>
    <w:unhideWhenUsed/>
    <w:qFormat/>
    <w:rsid w:val="00E704B2"/>
    <w:pPr>
      <w:keepNext/>
      <w:numPr>
        <w:ilvl w:val="1"/>
        <w:numId w:val="15"/>
      </w:numPr>
      <w:spacing w:before="120" w:after="120" w:line="240" w:lineRule="auto"/>
      <w:jc w:val="both"/>
      <w:outlineLvl w:val="1"/>
    </w:pPr>
    <w:rPr>
      <w:rFonts w:eastAsiaTheme="majorEastAsia" w:cs="Times New Roman"/>
      <w:b/>
      <w:bCs/>
      <w:szCs w:val="26"/>
      <w:lang w:val="en-GB"/>
    </w:rPr>
  </w:style>
  <w:style w:type="paragraph" w:styleId="Nagwek3">
    <w:name w:val="heading 3"/>
    <w:basedOn w:val="Normalny"/>
    <w:next w:val="Text1"/>
    <w:link w:val="Nagwek3Znak"/>
    <w:uiPriority w:val="9"/>
    <w:unhideWhenUsed/>
    <w:qFormat/>
    <w:rsid w:val="00E704B2"/>
    <w:pPr>
      <w:keepNext/>
      <w:numPr>
        <w:ilvl w:val="2"/>
        <w:numId w:val="15"/>
      </w:numPr>
      <w:spacing w:before="120" w:after="120" w:line="240" w:lineRule="auto"/>
      <w:jc w:val="both"/>
      <w:outlineLvl w:val="2"/>
    </w:pPr>
    <w:rPr>
      <w:rFonts w:eastAsiaTheme="majorEastAsia" w:cs="Times New Roman"/>
      <w:bCs/>
      <w:i/>
      <w:lang w:val="en-GB"/>
    </w:rPr>
  </w:style>
  <w:style w:type="paragraph" w:styleId="Nagwek4">
    <w:name w:val="heading 4"/>
    <w:basedOn w:val="Normalny"/>
    <w:next w:val="Text1"/>
    <w:link w:val="Nagwek4Znak"/>
    <w:uiPriority w:val="9"/>
    <w:unhideWhenUsed/>
    <w:qFormat/>
    <w:rsid w:val="00E704B2"/>
    <w:pPr>
      <w:keepNext/>
      <w:numPr>
        <w:ilvl w:val="3"/>
        <w:numId w:val="15"/>
      </w:numPr>
      <w:spacing w:before="120" w:after="120" w:line="240" w:lineRule="auto"/>
      <w:jc w:val="both"/>
      <w:outlineLvl w:val="3"/>
    </w:pPr>
    <w:rPr>
      <w:rFonts w:eastAsiaTheme="majorEastAsia" w:cs="Times New Roman"/>
      <w:bCs/>
      <w:iCs/>
      <w:lang w:val="en-GB"/>
    </w:rPr>
  </w:style>
  <w:style w:type="paragraph" w:styleId="Nagwek5">
    <w:name w:val="heading 5"/>
    <w:basedOn w:val="Normalny"/>
    <w:next w:val="Normalny"/>
    <w:link w:val="Nagwek5Znak"/>
    <w:qFormat/>
    <w:rsid w:val="00E704B2"/>
    <w:pPr>
      <w:tabs>
        <w:tab w:val="num" w:pos="1008"/>
      </w:tabs>
      <w:spacing w:before="240" w:after="60" w:line="240" w:lineRule="auto"/>
      <w:ind w:left="1008" w:hanging="1008"/>
      <w:outlineLvl w:val="4"/>
    </w:pPr>
    <w:rPr>
      <w:rFonts w:eastAsia="Times New Roman" w:cs="Times New Roman"/>
      <w:szCs w:val="20"/>
      <w:lang w:val="en-GB" w:eastAsia="en-GB"/>
    </w:rPr>
  </w:style>
  <w:style w:type="paragraph" w:styleId="Nagwek6">
    <w:name w:val="heading 6"/>
    <w:basedOn w:val="Normalny"/>
    <w:next w:val="Normalny"/>
    <w:link w:val="Nagwek6Znak"/>
    <w:qFormat/>
    <w:rsid w:val="00E704B2"/>
    <w:pPr>
      <w:tabs>
        <w:tab w:val="num" w:pos="1152"/>
      </w:tabs>
      <w:spacing w:before="240" w:after="60" w:line="240" w:lineRule="auto"/>
      <w:ind w:left="1152" w:hanging="1152"/>
      <w:outlineLvl w:val="5"/>
    </w:pPr>
    <w:rPr>
      <w:rFonts w:eastAsia="Times New Roman" w:cs="Times New Roman"/>
      <w:i/>
      <w:szCs w:val="20"/>
      <w:lang w:val="en-GB" w:eastAsia="en-GB"/>
    </w:rPr>
  </w:style>
  <w:style w:type="paragraph" w:styleId="Nagwek7">
    <w:name w:val="heading 7"/>
    <w:basedOn w:val="Normalny"/>
    <w:next w:val="Normalny"/>
    <w:link w:val="Nagwek7Znak"/>
    <w:qFormat/>
    <w:rsid w:val="00E704B2"/>
    <w:pPr>
      <w:tabs>
        <w:tab w:val="num" w:pos="1296"/>
      </w:tabs>
      <w:spacing w:before="240" w:after="60" w:line="240" w:lineRule="auto"/>
      <w:ind w:left="1296" w:hanging="1296"/>
      <w:outlineLvl w:val="6"/>
    </w:pPr>
    <w:rPr>
      <w:rFonts w:ascii="Arial" w:eastAsia="Times New Roman" w:hAnsi="Arial" w:cs="Times New Roman"/>
      <w:sz w:val="20"/>
      <w:szCs w:val="20"/>
      <w:lang w:val="en-GB" w:eastAsia="en-GB"/>
    </w:rPr>
  </w:style>
  <w:style w:type="paragraph" w:styleId="Nagwek8">
    <w:name w:val="heading 8"/>
    <w:basedOn w:val="Normalny"/>
    <w:next w:val="Normalny"/>
    <w:link w:val="Nagwek8Znak"/>
    <w:qFormat/>
    <w:rsid w:val="00E704B2"/>
    <w:pPr>
      <w:tabs>
        <w:tab w:val="num" w:pos="1440"/>
      </w:tabs>
      <w:spacing w:before="240" w:after="60" w:line="240" w:lineRule="auto"/>
      <w:ind w:left="1440" w:hanging="1440"/>
      <w:outlineLvl w:val="7"/>
    </w:pPr>
    <w:rPr>
      <w:rFonts w:ascii="Arial" w:eastAsia="Times New Roman" w:hAnsi="Arial" w:cs="Times New Roman"/>
      <w:i/>
      <w:sz w:val="20"/>
      <w:szCs w:val="20"/>
      <w:lang w:val="en-GB" w:eastAsia="en-GB"/>
    </w:rPr>
  </w:style>
  <w:style w:type="paragraph" w:styleId="Nagwek9">
    <w:name w:val="heading 9"/>
    <w:basedOn w:val="Normalny"/>
    <w:next w:val="Normalny"/>
    <w:link w:val="Nagwek9Znak"/>
    <w:qFormat/>
    <w:rsid w:val="00E704B2"/>
    <w:pPr>
      <w:tabs>
        <w:tab w:val="num" w:pos="1584"/>
      </w:tabs>
      <w:spacing w:before="240" w:after="60" w:line="240" w:lineRule="auto"/>
      <w:ind w:left="1584" w:hanging="1584"/>
      <w:outlineLvl w:val="8"/>
    </w:pPr>
    <w:rPr>
      <w:rFonts w:ascii="Arial" w:eastAsia="Times New Roman" w:hAnsi="Arial" w:cs="Times New Roman"/>
      <w:b/>
      <w:i/>
      <w:sz w:val="18"/>
      <w:szCs w:val="20"/>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704B2"/>
    <w:rPr>
      <w:rFonts w:ascii="Times New Roman" w:eastAsiaTheme="majorEastAsia" w:hAnsi="Times New Roman" w:cs="Times New Roman"/>
      <w:b/>
      <w:bCs/>
      <w:smallCaps/>
      <w:sz w:val="24"/>
      <w:szCs w:val="28"/>
      <w:lang w:val="en-GB"/>
    </w:rPr>
  </w:style>
  <w:style w:type="character" w:customStyle="1" w:styleId="Nagwek2Znak">
    <w:name w:val="Nagłówek 2 Znak"/>
    <w:basedOn w:val="Domylnaczcionkaakapitu"/>
    <w:link w:val="Nagwek2"/>
    <w:uiPriority w:val="9"/>
    <w:rsid w:val="00E704B2"/>
    <w:rPr>
      <w:rFonts w:ascii="Times New Roman" w:eastAsiaTheme="majorEastAsia" w:hAnsi="Times New Roman" w:cs="Times New Roman"/>
      <w:b/>
      <w:bCs/>
      <w:sz w:val="24"/>
      <w:szCs w:val="26"/>
      <w:lang w:val="en-GB"/>
    </w:rPr>
  </w:style>
  <w:style w:type="character" w:customStyle="1" w:styleId="Nagwek3Znak">
    <w:name w:val="Nagłówek 3 Znak"/>
    <w:basedOn w:val="Domylnaczcionkaakapitu"/>
    <w:link w:val="Nagwek3"/>
    <w:uiPriority w:val="9"/>
    <w:rsid w:val="00E704B2"/>
    <w:rPr>
      <w:rFonts w:ascii="Times New Roman" w:eastAsiaTheme="majorEastAsia" w:hAnsi="Times New Roman" w:cs="Times New Roman"/>
      <w:bCs/>
      <w:i/>
      <w:sz w:val="24"/>
      <w:lang w:val="en-GB"/>
    </w:rPr>
  </w:style>
  <w:style w:type="character" w:customStyle="1" w:styleId="Nagwek4Znak">
    <w:name w:val="Nagłówek 4 Znak"/>
    <w:basedOn w:val="Domylnaczcionkaakapitu"/>
    <w:link w:val="Nagwek4"/>
    <w:uiPriority w:val="9"/>
    <w:rsid w:val="00E704B2"/>
    <w:rPr>
      <w:rFonts w:ascii="Times New Roman" w:eastAsiaTheme="majorEastAsia" w:hAnsi="Times New Roman" w:cs="Times New Roman"/>
      <w:bCs/>
      <w:iCs/>
      <w:sz w:val="24"/>
      <w:lang w:val="en-GB"/>
    </w:rPr>
  </w:style>
  <w:style w:type="character" w:customStyle="1" w:styleId="Nagwek5Znak">
    <w:name w:val="Nagłówek 5 Znak"/>
    <w:basedOn w:val="Domylnaczcionkaakapitu"/>
    <w:link w:val="Nagwek5"/>
    <w:rsid w:val="00E704B2"/>
    <w:rPr>
      <w:rFonts w:ascii="Times New Roman" w:eastAsia="Times New Roman" w:hAnsi="Times New Roman" w:cs="Times New Roman"/>
      <w:szCs w:val="20"/>
      <w:lang w:val="en-GB" w:eastAsia="en-GB"/>
    </w:rPr>
  </w:style>
  <w:style w:type="character" w:customStyle="1" w:styleId="Nagwek6Znak">
    <w:name w:val="Nagłówek 6 Znak"/>
    <w:basedOn w:val="Domylnaczcionkaakapitu"/>
    <w:link w:val="Nagwek6"/>
    <w:rsid w:val="00E704B2"/>
    <w:rPr>
      <w:rFonts w:ascii="Times New Roman" w:eastAsia="Times New Roman" w:hAnsi="Times New Roman" w:cs="Times New Roman"/>
      <w:i/>
      <w:szCs w:val="20"/>
      <w:lang w:val="en-GB" w:eastAsia="en-GB"/>
    </w:rPr>
  </w:style>
  <w:style w:type="character" w:customStyle="1" w:styleId="Nagwek7Znak">
    <w:name w:val="Nagłówek 7 Znak"/>
    <w:basedOn w:val="Domylnaczcionkaakapitu"/>
    <w:link w:val="Nagwek7"/>
    <w:rsid w:val="00E704B2"/>
    <w:rPr>
      <w:rFonts w:ascii="Arial" w:eastAsia="Times New Roman" w:hAnsi="Arial" w:cs="Times New Roman"/>
      <w:sz w:val="20"/>
      <w:szCs w:val="20"/>
      <w:lang w:val="en-GB" w:eastAsia="en-GB"/>
    </w:rPr>
  </w:style>
  <w:style w:type="character" w:customStyle="1" w:styleId="Nagwek8Znak">
    <w:name w:val="Nagłówek 8 Znak"/>
    <w:basedOn w:val="Domylnaczcionkaakapitu"/>
    <w:link w:val="Nagwek8"/>
    <w:rsid w:val="00E704B2"/>
    <w:rPr>
      <w:rFonts w:ascii="Arial" w:eastAsia="Times New Roman" w:hAnsi="Arial" w:cs="Times New Roman"/>
      <w:i/>
      <w:sz w:val="20"/>
      <w:szCs w:val="20"/>
      <w:lang w:val="en-GB" w:eastAsia="en-GB"/>
    </w:rPr>
  </w:style>
  <w:style w:type="character" w:customStyle="1" w:styleId="Nagwek9Znak">
    <w:name w:val="Nagłówek 9 Znak"/>
    <w:basedOn w:val="Domylnaczcionkaakapitu"/>
    <w:link w:val="Nagwek9"/>
    <w:rsid w:val="00E704B2"/>
    <w:rPr>
      <w:rFonts w:ascii="Arial" w:eastAsia="Times New Roman" w:hAnsi="Arial" w:cs="Times New Roman"/>
      <w:b/>
      <w:i/>
      <w:sz w:val="18"/>
      <w:szCs w:val="20"/>
      <w:lang w:val="en-GB" w:eastAsia="en-GB"/>
    </w:rPr>
  </w:style>
  <w:style w:type="numbering" w:customStyle="1" w:styleId="NoList1">
    <w:name w:val="No List1"/>
    <w:next w:val="Bezlisty"/>
    <w:uiPriority w:val="99"/>
    <w:semiHidden/>
    <w:unhideWhenUsed/>
    <w:rsid w:val="00E704B2"/>
  </w:style>
  <w:style w:type="paragraph" w:customStyle="1" w:styleId="Text1">
    <w:name w:val="Text 1"/>
    <w:basedOn w:val="Normalny"/>
    <w:rsid w:val="00E704B2"/>
    <w:pPr>
      <w:spacing w:before="120" w:after="120" w:line="240" w:lineRule="auto"/>
      <w:ind w:left="850"/>
      <w:jc w:val="both"/>
    </w:pPr>
    <w:rPr>
      <w:rFonts w:cs="Times New Roman"/>
      <w:lang w:val="en-GB"/>
    </w:rPr>
  </w:style>
  <w:style w:type="character" w:styleId="Numerstrony">
    <w:name w:val="page number"/>
    <w:basedOn w:val="Domylnaczcionkaakapitu"/>
    <w:rsid w:val="00E704B2"/>
  </w:style>
  <w:style w:type="paragraph" w:styleId="Zwrotpoegnalny">
    <w:name w:val="Closing"/>
    <w:basedOn w:val="Normalny"/>
    <w:next w:val="Podpis"/>
    <w:link w:val="ZwrotpoegnalnyZnak"/>
    <w:rsid w:val="00E704B2"/>
    <w:pPr>
      <w:tabs>
        <w:tab w:val="left" w:pos="5103"/>
      </w:tabs>
      <w:spacing w:before="240" w:after="240" w:line="240" w:lineRule="auto"/>
      <w:ind w:left="5103"/>
    </w:pPr>
    <w:rPr>
      <w:rFonts w:eastAsia="Times New Roman" w:cs="Times New Roman"/>
      <w:szCs w:val="20"/>
      <w:lang w:val="en-GB" w:eastAsia="en-GB"/>
    </w:rPr>
  </w:style>
  <w:style w:type="character" w:customStyle="1" w:styleId="ZwrotpoegnalnyZnak">
    <w:name w:val="Zwrot pożegnalny Znak"/>
    <w:basedOn w:val="Domylnaczcionkaakapitu"/>
    <w:link w:val="Zwrotpoegnalny"/>
    <w:rsid w:val="00E704B2"/>
    <w:rPr>
      <w:rFonts w:ascii="Times New Roman" w:eastAsia="Times New Roman" w:hAnsi="Times New Roman" w:cs="Times New Roman"/>
      <w:sz w:val="24"/>
      <w:szCs w:val="20"/>
      <w:lang w:val="en-GB" w:eastAsia="en-GB"/>
    </w:rPr>
  </w:style>
  <w:style w:type="paragraph" w:styleId="Podpis">
    <w:name w:val="Signature"/>
    <w:basedOn w:val="Normalny"/>
    <w:link w:val="PodpisZnak"/>
    <w:rsid w:val="00E704B2"/>
    <w:pPr>
      <w:spacing w:after="0" w:line="240" w:lineRule="auto"/>
      <w:ind w:left="4252"/>
    </w:pPr>
    <w:rPr>
      <w:rFonts w:eastAsia="Times New Roman" w:cs="Times New Roman"/>
      <w:szCs w:val="20"/>
      <w:lang w:val="en-GB" w:eastAsia="en-GB"/>
    </w:rPr>
  </w:style>
  <w:style w:type="character" w:customStyle="1" w:styleId="PodpisZnak">
    <w:name w:val="Podpis Znak"/>
    <w:basedOn w:val="Domylnaczcionkaakapitu"/>
    <w:link w:val="Podpis"/>
    <w:rsid w:val="00E704B2"/>
    <w:rPr>
      <w:rFonts w:ascii="Times New Roman" w:eastAsia="Times New Roman" w:hAnsi="Times New Roman" w:cs="Times New Roman"/>
      <w:sz w:val="24"/>
      <w:szCs w:val="20"/>
      <w:lang w:val="en-GB" w:eastAsia="en-GB"/>
    </w:rPr>
  </w:style>
  <w:style w:type="paragraph" w:styleId="Data">
    <w:name w:val="Date"/>
    <w:basedOn w:val="Normalny"/>
    <w:next w:val="References"/>
    <w:link w:val="DataZnak"/>
    <w:rsid w:val="00E704B2"/>
    <w:pPr>
      <w:spacing w:after="0" w:line="240" w:lineRule="auto"/>
      <w:ind w:left="5103" w:right="-567"/>
    </w:pPr>
    <w:rPr>
      <w:rFonts w:eastAsia="Times New Roman" w:cs="Times New Roman"/>
      <w:szCs w:val="20"/>
      <w:lang w:val="en-GB" w:eastAsia="en-GB"/>
    </w:rPr>
  </w:style>
  <w:style w:type="character" w:customStyle="1" w:styleId="DataZnak">
    <w:name w:val="Data Znak"/>
    <w:basedOn w:val="Domylnaczcionkaakapitu"/>
    <w:link w:val="Data"/>
    <w:rsid w:val="00E704B2"/>
    <w:rPr>
      <w:rFonts w:ascii="Times New Roman" w:eastAsia="Times New Roman" w:hAnsi="Times New Roman" w:cs="Times New Roman"/>
      <w:sz w:val="24"/>
      <w:szCs w:val="20"/>
      <w:lang w:val="en-GB" w:eastAsia="en-GB"/>
    </w:rPr>
  </w:style>
  <w:style w:type="paragraph" w:customStyle="1" w:styleId="References">
    <w:name w:val="References"/>
    <w:basedOn w:val="Normalny"/>
    <w:next w:val="Normalny"/>
    <w:rsid w:val="00E704B2"/>
    <w:pPr>
      <w:spacing w:after="240" w:line="240" w:lineRule="auto"/>
      <w:ind w:left="5103"/>
    </w:pPr>
    <w:rPr>
      <w:rFonts w:eastAsia="Times New Roman" w:cs="Times New Roman"/>
      <w:sz w:val="20"/>
      <w:szCs w:val="20"/>
      <w:lang w:val="en-GB" w:eastAsia="en-GB"/>
    </w:rPr>
  </w:style>
  <w:style w:type="paragraph" w:customStyle="1" w:styleId="ZCom">
    <w:name w:val="Z_Com"/>
    <w:basedOn w:val="Normalny"/>
    <w:next w:val="ZDGName"/>
    <w:rsid w:val="00E704B2"/>
    <w:pPr>
      <w:widowControl w:val="0"/>
      <w:spacing w:after="0" w:line="240" w:lineRule="auto"/>
      <w:ind w:right="85"/>
      <w:jc w:val="both"/>
    </w:pPr>
    <w:rPr>
      <w:rFonts w:ascii="Arial" w:eastAsia="Times New Roman" w:hAnsi="Arial" w:cs="Times New Roman"/>
      <w:snapToGrid w:val="0"/>
      <w:szCs w:val="20"/>
      <w:lang w:val="en-GB"/>
    </w:rPr>
  </w:style>
  <w:style w:type="paragraph" w:customStyle="1" w:styleId="ZDGName">
    <w:name w:val="Z_DGName"/>
    <w:basedOn w:val="Normalny"/>
    <w:rsid w:val="00E704B2"/>
    <w:pPr>
      <w:widowControl w:val="0"/>
      <w:spacing w:after="0" w:line="240" w:lineRule="auto"/>
      <w:ind w:right="85"/>
      <w:jc w:val="both"/>
    </w:pPr>
    <w:rPr>
      <w:rFonts w:ascii="Arial" w:eastAsia="Times New Roman" w:hAnsi="Arial" w:cs="Times New Roman"/>
      <w:snapToGrid w:val="0"/>
      <w:sz w:val="16"/>
      <w:szCs w:val="20"/>
      <w:lang w:val="en-GB"/>
    </w:rPr>
  </w:style>
  <w:style w:type="paragraph" w:customStyle="1" w:styleId="Copies">
    <w:name w:val="Copies"/>
    <w:basedOn w:val="Normalny"/>
    <w:next w:val="Normalny"/>
    <w:rsid w:val="00E704B2"/>
    <w:pPr>
      <w:tabs>
        <w:tab w:val="left" w:pos="2512"/>
        <w:tab w:val="left" w:pos="2762"/>
        <w:tab w:val="left" w:pos="5642"/>
        <w:tab w:val="left" w:pos="6362"/>
        <w:tab w:val="left" w:pos="6720"/>
      </w:tabs>
      <w:spacing w:before="480" w:after="0" w:line="240" w:lineRule="auto"/>
      <w:ind w:left="1792" w:hanging="1792"/>
    </w:pPr>
    <w:rPr>
      <w:rFonts w:eastAsia="Times New Roman" w:cs="Times New Roman"/>
      <w:szCs w:val="20"/>
      <w:lang w:val="en-GB" w:eastAsia="en-GB"/>
    </w:rPr>
  </w:style>
  <w:style w:type="paragraph" w:styleId="Indeks1">
    <w:name w:val="index 1"/>
    <w:basedOn w:val="Normalny"/>
    <w:next w:val="Normalny"/>
    <w:autoRedefine/>
    <w:semiHidden/>
    <w:rsid w:val="00E704B2"/>
    <w:pPr>
      <w:spacing w:after="0" w:line="240" w:lineRule="auto"/>
      <w:ind w:left="240" w:hanging="240"/>
    </w:pPr>
    <w:rPr>
      <w:rFonts w:eastAsia="Times New Roman" w:cs="Times New Roman"/>
      <w:szCs w:val="20"/>
      <w:lang w:val="en-GB" w:eastAsia="en-GB"/>
    </w:rPr>
  </w:style>
  <w:style w:type="paragraph" w:customStyle="1" w:styleId="Participants">
    <w:name w:val="Participants"/>
    <w:basedOn w:val="Normalny"/>
    <w:next w:val="Copies"/>
    <w:rsid w:val="00E704B2"/>
    <w:pPr>
      <w:tabs>
        <w:tab w:val="left" w:pos="2512"/>
        <w:tab w:val="left" w:pos="2762"/>
        <w:tab w:val="left" w:pos="5642"/>
        <w:tab w:val="left" w:pos="6362"/>
        <w:tab w:val="left" w:pos="6720"/>
      </w:tabs>
      <w:spacing w:before="480" w:after="0" w:line="240" w:lineRule="auto"/>
      <w:ind w:left="1792" w:hanging="1792"/>
    </w:pPr>
    <w:rPr>
      <w:rFonts w:eastAsia="Times New Roman" w:cs="Times New Roman"/>
      <w:szCs w:val="20"/>
      <w:lang w:val="en-GB" w:eastAsia="en-GB"/>
    </w:rPr>
  </w:style>
  <w:style w:type="paragraph" w:customStyle="1" w:styleId="NoteHead">
    <w:name w:val="NoteHead"/>
    <w:basedOn w:val="Normalny"/>
    <w:next w:val="Normalny"/>
    <w:rsid w:val="00E704B2"/>
    <w:pPr>
      <w:spacing w:before="720" w:after="720" w:line="240" w:lineRule="auto"/>
      <w:jc w:val="center"/>
    </w:pPr>
    <w:rPr>
      <w:rFonts w:eastAsia="Times New Roman" w:cs="Times New Roman"/>
      <w:b/>
      <w:smallCaps/>
      <w:szCs w:val="20"/>
      <w:lang w:val="en-GB" w:eastAsia="en-GB"/>
    </w:rPr>
  </w:style>
  <w:style w:type="paragraph" w:styleId="Tekstpodstawowywcity">
    <w:name w:val="Body Text Indent"/>
    <w:basedOn w:val="Normalny"/>
    <w:link w:val="TekstpodstawowywcityZnak"/>
    <w:rsid w:val="00E704B2"/>
    <w:pPr>
      <w:spacing w:after="0" w:line="240" w:lineRule="auto"/>
      <w:ind w:left="720"/>
      <w:jc w:val="both"/>
    </w:pPr>
    <w:rPr>
      <w:rFonts w:eastAsia="Times New Roman" w:cs="Times New Roman"/>
      <w:szCs w:val="20"/>
      <w:lang w:val="nl-NL" w:eastAsia="en-GB"/>
    </w:rPr>
  </w:style>
  <w:style w:type="character" w:customStyle="1" w:styleId="TekstpodstawowywcityZnak">
    <w:name w:val="Tekst podstawowy wcięty Znak"/>
    <w:basedOn w:val="Domylnaczcionkaakapitu"/>
    <w:link w:val="Tekstpodstawowywcity"/>
    <w:rsid w:val="00E704B2"/>
    <w:rPr>
      <w:rFonts w:ascii="Times New Roman" w:eastAsia="Times New Roman" w:hAnsi="Times New Roman" w:cs="Times New Roman"/>
      <w:szCs w:val="20"/>
      <w:lang w:val="nl-NL" w:eastAsia="en-GB"/>
    </w:rPr>
  </w:style>
  <w:style w:type="character" w:styleId="Odwoanieprzypisukocowego">
    <w:name w:val="endnote reference"/>
    <w:semiHidden/>
    <w:rsid w:val="00E704B2"/>
    <w:rPr>
      <w:vertAlign w:val="superscript"/>
    </w:rPr>
  </w:style>
  <w:style w:type="character" w:customStyle="1" w:styleId="MapadokumentuZnak">
    <w:name w:val="Mapa dokumentu Znak"/>
    <w:basedOn w:val="Domylnaczcionkaakapitu"/>
    <w:link w:val="Mapadokumentu"/>
    <w:semiHidden/>
    <w:rsid w:val="00E704B2"/>
    <w:rPr>
      <w:rFonts w:ascii="Tahoma" w:eastAsia="Times New Roman" w:hAnsi="Tahoma" w:cs="Times New Roman"/>
      <w:sz w:val="24"/>
      <w:szCs w:val="20"/>
      <w:shd w:val="clear" w:color="auto" w:fill="000080"/>
      <w:lang w:val="en-GB" w:eastAsia="en-GB"/>
    </w:rPr>
  </w:style>
  <w:style w:type="paragraph" w:styleId="Mapadokumentu">
    <w:name w:val="Document Map"/>
    <w:basedOn w:val="Normalny"/>
    <w:link w:val="MapadokumentuZnak"/>
    <w:semiHidden/>
    <w:rsid w:val="00E704B2"/>
    <w:pPr>
      <w:shd w:val="clear" w:color="auto" w:fill="000080"/>
      <w:spacing w:after="0" w:line="240" w:lineRule="auto"/>
    </w:pPr>
    <w:rPr>
      <w:rFonts w:ascii="Tahoma" w:eastAsia="Times New Roman" w:hAnsi="Tahoma" w:cs="Times New Roman"/>
      <w:szCs w:val="20"/>
      <w:lang w:val="en-GB" w:eastAsia="en-GB"/>
    </w:rPr>
  </w:style>
  <w:style w:type="character" w:customStyle="1" w:styleId="DocumentMapChar1">
    <w:name w:val="Document Map Char1"/>
    <w:basedOn w:val="Domylnaczcionkaakapitu"/>
    <w:uiPriority w:val="99"/>
    <w:semiHidden/>
    <w:rsid w:val="00E704B2"/>
    <w:rPr>
      <w:rFonts w:ascii="Segoe UI" w:hAnsi="Segoe UI" w:cs="Segoe UI"/>
      <w:sz w:val="16"/>
      <w:szCs w:val="16"/>
    </w:rPr>
  </w:style>
  <w:style w:type="character" w:styleId="Pogrubienie">
    <w:name w:val="Strong"/>
    <w:uiPriority w:val="22"/>
    <w:qFormat/>
    <w:rsid w:val="00E704B2"/>
    <w:rPr>
      <w:b/>
    </w:rPr>
  </w:style>
  <w:style w:type="character" w:styleId="Hipercze">
    <w:name w:val="Hyperlink"/>
    <w:uiPriority w:val="99"/>
    <w:rsid w:val="00E704B2"/>
    <w:rPr>
      <w:color w:val="0000FF"/>
      <w:u w:val="single"/>
    </w:rPr>
  </w:style>
  <w:style w:type="character" w:styleId="Uwydatnienie">
    <w:name w:val="Emphasis"/>
    <w:qFormat/>
    <w:rsid w:val="00E704B2"/>
    <w:rPr>
      <w:i/>
    </w:rPr>
  </w:style>
  <w:style w:type="character" w:styleId="UyteHipercze">
    <w:name w:val="FollowedHyperlink"/>
    <w:rsid w:val="00E704B2"/>
    <w:rPr>
      <w:color w:val="800080"/>
      <w:u w:val="single"/>
    </w:rPr>
  </w:style>
  <w:style w:type="paragraph" w:styleId="Tekstpodstawowy">
    <w:name w:val="Body Text"/>
    <w:basedOn w:val="Normalny"/>
    <w:link w:val="TekstpodstawowyZnak"/>
    <w:rsid w:val="00E704B2"/>
    <w:pPr>
      <w:spacing w:after="0" w:line="240" w:lineRule="auto"/>
      <w:jc w:val="both"/>
    </w:pPr>
    <w:rPr>
      <w:rFonts w:ascii="Arial" w:eastAsia="Times New Roman" w:hAnsi="Arial" w:cs="Times New Roman"/>
      <w:sz w:val="20"/>
      <w:szCs w:val="20"/>
      <w:lang w:val="en-GB" w:eastAsia="en-GB"/>
    </w:rPr>
  </w:style>
  <w:style w:type="character" w:customStyle="1" w:styleId="TekstpodstawowyZnak">
    <w:name w:val="Tekst podstawowy Znak"/>
    <w:basedOn w:val="Domylnaczcionkaakapitu"/>
    <w:link w:val="Tekstpodstawowy"/>
    <w:rsid w:val="00E704B2"/>
    <w:rPr>
      <w:rFonts w:ascii="Arial" w:eastAsia="Times New Roman" w:hAnsi="Arial" w:cs="Times New Roman"/>
      <w:sz w:val="20"/>
      <w:szCs w:val="20"/>
      <w:lang w:val="en-GB" w:eastAsia="en-GB"/>
    </w:rPr>
  </w:style>
  <w:style w:type="paragraph" w:customStyle="1" w:styleId="Blockquote">
    <w:name w:val="Blockquote"/>
    <w:basedOn w:val="Normalny"/>
    <w:rsid w:val="00E704B2"/>
    <w:pPr>
      <w:spacing w:before="100" w:after="100" w:line="240" w:lineRule="auto"/>
      <w:ind w:left="360" w:right="360"/>
    </w:pPr>
    <w:rPr>
      <w:rFonts w:eastAsia="Times New Roman" w:cs="Times New Roman"/>
      <w:snapToGrid w:val="0"/>
      <w:szCs w:val="20"/>
    </w:rPr>
  </w:style>
  <w:style w:type="paragraph" w:styleId="NormalnyWeb">
    <w:name w:val="Normal (Web)"/>
    <w:basedOn w:val="Normalny"/>
    <w:uiPriority w:val="99"/>
    <w:rsid w:val="00E704B2"/>
    <w:pPr>
      <w:spacing w:before="100" w:beforeAutospacing="1" w:after="100" w:afterAutospacing="1" w:line="240" w:lineRule="auto"/>
    </w:pPr>
    <w:rPr>
      <w:rFonts w:eastAsia="Times New Roman" w:cs="Times New Roman"/>
      <w:color w:val="000080"/>
      <w:sz w:val="20"/>
      <w:szCs w:val="20"/>
      <w:lang w:val="en-GB" w:eastAsia="en-GB"/>
    </w:rPr>
  </w:style>
  <w:style w:type="paragraph" w:styleId="Tekstdymka">
    <w:name w:val="Balloon Text"/>
    <w:basedOn w:val="Normalny"/>
    <w:link w:val="TekstdymkaZnak"/>
    <w:semiHidden/>
    <w:rsid w:val="00E704B2"/>
    <w:pPr>
      <w:spacing w:after="0" w:line="240" w:lineRule="auto"/>
    </w:pPr>
    <w:rPr>
      <w:rFonts w:ascii="Tahoma" w:eastAsia="Times New Roman" w:hAnsi="Tahoma" w:cs="Tahoma"/>
      <w:sz w:val="16"/>
      <w:szCs w:val="16"/>
      <w:lang w:val="en-GB" w:eastAsia="en-GB"/>
    </w:rPr>
  </w:style>
  <w:style w:type="character" w:customStyle="1" w:styleId="TekstdymkaZnak">
    <w:name w:val="Tekst dymka Znak"/>
    <w:basedOn w:val="Domylnaczcionkaakapitu"/>
    <w:link w:val="Tekstdymka"/>
    <w:semiHidden/>
    <w:rsid w:val="00E704B2"/>
    <w:rPr>
      <w:rFonts w:ascii="Tahoma" w:eastAsia="Times New Roman" w:hAnsi="Tahoma" w:cs="Tahoma"/>
      <w:sz w:val="16"/>
      <w:szCs w:val="16"/>
      <w:lang w:val="en-GB" w:eastAsia="en-GB"/>
    </w:rPr>
  </w:style>
  <w:style w:type="paragraph" w:customStyle="1" w:styleId="CM4">
    <w:name w:val="CM4"/>
    <w:basedOn w:val="Normalny"/>
    <w:next w:val="Normalny"/>
    <w:uiPriority w:val="99"/>
    <w:rsid w:val="00E704B2"/>
    <w:pPr>
      <w:autoSpaceDE w:val="0"/>
      <w:autoSpaceDN w:val="0"/>
      <w:adjustRightInd w:val="0"/>
      <w:spacing w:after="0" w:line="240" w:lineRule="auto"/>
    </w:pPr>
    <w:rPr>
      <w:rFonts w:ascii="EUAlbertina" w:eastAsia="Calibri" w:hAnsi="EUAlbertina" w:cs="Times New Roman"/>
      <w:szCs w:val="24"/>
      <w:lang w:val="en-GB" w:eastAsia="en-GB"/>
    </w:rPr>
  </w:style>
  <w:style w:type="paragraph" w:customStyle="1" w:styleId="BodySingle">
    <w:name w:val="Body Single"/>
    <w:basedOn w:val="Tekstpodstawowy"/>
    <w:rsid w:val="00E704B2"/>
    <w:pPr>
      <w:spacing w:line="290" w:lineRule="atLeast"/>
      <w:jc w:val="left"/>
    </w:pPr>
    <w:rPr>
      <w:rFonts w:ascii="Times New Roman" w:hAnsi="Times New Roman"/>
      <w:sz w:val="24"/>
      <w:lang w:eastAsia="en-US"/>
    </w:rPr>
  </w:style>
  <w:style w:type="paragraph" w:customStyle="1" w:styleId="Style11ptBefore6ptAfter6pt">
    <w:name w:val="Style 11 pt Before:  6 pt After:  6 pt"/>
    <w:basedOn w:val="Normalny"/>
    <w:rsid w:val="00E704B2"/>
    <w:pPr>
      <w:spacing w:before="120" w:after="120" w:line="240" w:lineRule="auto"/>
      <w:jc w:val="both"/>
    </w:pPr>
    <w:rPr>
      <w:rFonts w:eastAsia="Times New Roman" w:cs="Times New Roman"/>
      <w:szCs w:val="20"/>
      <w:lang w:val="en-GB" w:eastAsia="en-GB"/>
    </w:rPr>
  </w:style>
  <w:style w:type="paragraph" w:customStyle="1" w:styleId="ListDash2">
    <w:name w:val="List Dash 2"/>
    <w:basedOn w:val="Text2"/>
    <w:rsid w:val="00E704B2"/>
    <w:pPr>
      <w:numPr>
        <w:numId w:val="1"/>
      </w:numPr>
      <w:spacing w:before="0" w:after="240"/>
    </w:pPr>
    <w:rPr>
      <w:rFonts w:eastAsia="Times New Roman"/>
      <w:szCs w:val="20"/>
    </w:rPr>
  </w:style>
  <w:style w:type="paragraph" w:customStyle="1" w:styleId="Text2">
    <w:name w:val="Text 2"/>
    <w:basedOn w:val="Normalny"/>
    <w:rsid w:val="00E704B2"/>
    <w:pPr>
      <w:spacing w:before="120" w:after="120" w:line="240" w:lineRule="auto"/>
      <w:ind w:left="1417"/>
      <w:jc w:val="both"/>
    </w:pPr>
    <w:rPr>
      <w:rFonts w:cs="Times New Roman"/>
      <w:lang w:val="en-GB"/>
    </w:rPr>
  </w:style>
  <w:style w:type="paragraph" w:customStyle="1" w:styleId="SectionStyle">
    <w:name w:val="SectionStyle"/>
    <w:basedOn w:val="Normalny"/>
    <w:rsid w:val="00E704B2"/>
    <w:pPr>
      <w:keepNext/>
      <w:numPr>
        <w:numId w:val="2"/>
      </w:numPr>
      <w:tabs>
        <w:tab w:val="clear" w:pos="1437"/>
        <w:tab w:val="left" w:pos="480"/>
        <w:tab w:val="left" w:pos="8640"/>
      </w:tabs>
      <w:spacing w:before="120" w:after="0" w:line="240" w:lineRule="auto"/>
      <w:ind w:left="480" w:hanging="480"/>
      <w:outlineLvl w:val="0"/>
    </w:pPr>
    <w:rPr>
      <w:rFonts w:ascii="Book Antiqua" w:eastAsia="Times New Roman" w:hAnsi="Book Antiqua" w:cs="Times New Roman"/>
      <w:sz w:val="23"/>
      <w:szCs w:val="24"/>
      <w:lang w:val="en-GB"/>
    </w:rPr>
  </w:style>
  <w:style w:type="paragraph" w:customStyle="1" w:styleId="QuestionStyle">
    <w:name w:val="QuestionStyle"/>
    <w:basedOn w:val="Normalny"/>
    <w:rsid w:val="00E704B2"/>
    <w:pPr>
      <w:keepNext/>
      <w:numPr>
        <w:ilvl w:val="1"/>
        <w:numId w:val="2"/>
      </w:numPr>
      <w:tabs>
        <w:tab w:val="clear" w:pos="2214"/>
        <w:tab w:val="left" w:pos="960"/>
        <w:tab w:val="left" w:pos="8640"/>
      </w:tabs>
      <w:spacing w:before="120" w:after="0" w:line="240" w:lineRule="auto"/>
      <w:ind w:left="960" w:hanging="720"/>
      <w:outlineLvl w:val="1"/>
    </w:pPr>
    <w:rPr>
      <w:rFonts w:ascii="Book Antiqua" w:eastAsia="Times New Roman" w:hAnsi="Book Antiqua" w:cs="Times New Roman"/>
      <w:sz w:val="23"/>
      <w:szCs w:val="24"/>
      <w:lang w:val="en-GB"/>
    </w:rPr>
  </w:style>
  <w:style w:type="paragraph" w:customStyle="1" w:styleId="AnswerStyle">
    <w:name w:val="AnswerStyle"/>
    <w:basedOn w:val="Normalny"/>
    <w:rsid w:val="00E704B2"/>
    <w:pPr>
      <w:tabs>
        <w:tab w:val="left" w:pos="8640"/>
      </w:tabs>
      <w:spacing w:before="120" w:after="0" w:line="240" w:lineRule="auto"/>
      <w:ind w:left="960"/>
      <w:contextualSpacing/>
    </w:pPr>
    <w:rPr>
      <w:rFonts w:ascii="Book Antiqua" w:eastAsia="Times New Roman" w:hAnsi="Book Antiqua" w:cs="Times New Roman"/>
      <w:sz w:val="23"/>
      <w:szCs w:val="24"/>
      <w:lang w:val="en-GB"/>
    </w:rPr>
  </w:style>
  <w:style w:type="paragraph" w:customStyle="1" w:styleId="QuestionStyleIndent">
    <w:name w:val="QuestionStyleIndent"/>
    <w:basedOn w:val="Normalny"/>
    <w:rsid w:val="00E704B2"/>
    <w:pPr>
      <w:keepNext/>
      <w:numPr>
        <w:ilvl w:val="2"/>
        <w:numId w:val="2"/>
      </w:numPr>
      <w:tabs>
        <w:tab w:val="clear" w:pos="2517"/>
        <w:tab w:val="left" w:pos="1440"/>
        <w:tab w:val="left" w:pos="8640"/>
      </w:tabs>
      <w:spacing w:before="120" w:after="0" w:line="240" w:lineRule="auto"/>
      <w:ind w:left="1440" w:hanging="720"/>
      <w:outlineLvl w:val="2"/>
    </w:pPr>
    <w:rPr>
      <w:rFonts w:ascii="Book Antiqua" w:eastAsia="Times New Roman" w:hAnsi="Book Antiqua" w:cs="Times New Roman"/>
      <w:sz w:val="23"/>
      <w:szCs w:val="24"/>
      <w:lang w:val="en-GB"/>
    </w:rPr>
  </w:style>
  <w:style w:type="character" w:styleId="Odwoaniedokomentarza">
    <w:name w:val="annotation reference"/>
    <w:uiPriority w:val="99"/>
    <w:rsid w:val="00E704B2"/>
    <w:rPr>
      <w:sz w:val="16"/>
      <w:szCs w:val="16"/>
    </w:rPr>
  </w:style>
  <w:style w:type="paragraph" w:styleId="Tekstkomentarza">
    <w:name w:val="annotation text"/>
    <w:basedOn w:val="Normalny"/>
    <w:link w:val="TekstkomentarzaZnak"/>
    <w:uiPriority w:val="99"/>
    <w:rsid w:val="00E704B2"/>
    <w:pPr>
      <w:spacing w:after="0" w:line="240" w:lineRule="auto"/>
    </w:pPr>
    <w:rPr>
      <w:rFonts w:eastAsia="Times New Roman" w:cs="Times New Roman"/>
      <w:sz w:val="20"/>
      <w:szCs w:val="20"/>
      <w:lang w:val="en-GB" w:eastAsia="en-GB"/>
    </w:rPr>
  </w:style>
  <w:style w:type="character" w:customStyle="1" w:styleId="TekstkomentarzaZnak">
    <w:name w:val="Tekst komentarza Znak"/>
    <w:basedOn w:val="Domylnaczcionkaakapitu"/>
    <w:link w:val="Tekstkomentarza"/>
    <w:uiPriority w:val="99"/>
    <w:rsid w:val="00E704B2"/>
    <w:rPr>
      <w:rFonts w:ascii="Times New Roman" w:eastAsia="Times New Roman" w:hAnsi="Times New Roman" w:cs="Times New Roman"/>
      <w:sz w:val="20"/>
      <w:szCs w:val="20"/>
      <w:lang w:val="en-GB" w:eastAsia="en-GB"/>
    </w:rPr>
  </w:style>
  <w:style w:type="paragraph" w:styleId="Tematkomentarza">
    <w:name w:val="annotation subject"/>
    <w:basedOn w:val="Tekstkomentarza"/>
    <w:next w:val="Tekstkomentarza"/>
    <w:link w:val="TematkomentarzaZnak"/>
    <w:rsid w:val="00E704B2"/>
    <w:rPr>
      <w:b/>
      <w:bCs/>
    </w:rPr>
  </w:style>
  <w:style w:type="character" w:customStyle="1" w:styleId="TematkomentarzaZnak">
    <w:name w:val="Temat komentarza Znak"/>
    <w:basedOn w:val="TekstkomentarzaZnak"/>
    <w:link w:val="Tematkomentarza"/>
    <w:rsid w:val="00E704B2"/>
    <w:rPr>
      <w:rFonts w:ascii="Times New Roman" w:eastAsia="Times New Roman" w:hAnsi="Times New Roman" w:cs="Times New Roman"/>
      <w:b/>
      <w:bCs/>
      <w:sz w:val="20"/>
      <w:szCs w:val="20"/>
      <w:lang w:val="en-GB" w:eastAsia="en-GB"/>
    </w:rPr>
  </w:style>
  <w:style w:type="paragraph" w:customStyle="1" w:styleId="Default">
    <w:name w:val="Default"/>
    <w:rsid w:val="00E704B2"/>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Lev1">
    <w:name w:val="Lev1"/>
    <w:basedOn w:val="Normalny"/>
    <w:rsid w:val="00E704B2"/>
    <w:pPr>
      <w:tabs>
        <w:tab w:val="left" w:pos="720"/>
      </w:tabs>
      <w:spacing w:after="120" w:line="220" w:lineRule="exact"/>
      <w:ind w:left="432" w:hanging="432"/>
      <w:jc w:val="both"/>
    </w:pPr>
    <w:rPr>
      <w:rFonts w:eastAsia="Times New Roman" w:cs="Times New Roman"/>
      <w:sz w:val="20"/>
      <w:szCs w:val="20"/>
      <w:lang w:val="en-US"/>
    </w:rPr>
  </w:style>
  <w:style w:type="paragraph" w:customStyle="1" w:styleId="CM1">
    <w:name w:val="CM1"/>
    <w:basedOn w:val="Default"/>
    <w:next w:val="Default"/>
    <w:uiPriority w:val="99"/>
    <w:rsid w:val="00E704B2"/>
    <w:rPr>
      <w:rFonts w:ascii="EUAlbertina" w:hAnsi="EUAlbertina"/>
      <w:color w:val="auto"/>
    </w:rPr>
  </w:style>
  <w:style w:type="paragraph" w:customStyle="1" w:styleId="CM3">
    <w:name w:val="CM3"/>
    <w:basedOn w:val="Default"/>
    <w:next w:val="Default"/>
    <w:uiPriority w:val="99"/>
    <w:rsid w:val="00E704B2"/>
    <w:rPr>
      <w:rFonts w:ascii="EUAlbertina" w:hAnsi="EUAlbertina"/>
      <w:color w:val="auto"/>
    </w:rPr>
  </w:style>
  <w:style w:type="paragraph" w:styleId="Akapitzlist">
    <w:name w:val="List Paragraph"/>
    <w:aliases w:val="Heading 2_sj,List Paragraph1,Számozott lista 1,LISTA,Listaszerű bekezdés1,Dot pt,No Spacing1,List Paragraph Char Char Char,Indicator Text,Numbered Para 1,List Paragraph à moi,Welt L Char,Welt L,Bullet List,FooterText,numbered,2"/>
    <w:basedOn w:val="Normalny"/>
    <w:link w:val="AkapitzlistZnak"/>
    <w:uiPriority w:val="34"/>
    <w:qFormat/>
    <w:rsid w:val="00E704B2"/>
    <w:pPr>
      <w:ind w:left="720"/>
      <w:contextualSpacing/>
    </w:pPr>
    <w:rPr>
      <w:rFonts w:ascii="Calibri" w:eastAsia="Times New Roman" w:hAnsi="Calibri" w:cs="Times New Roman"/>
    </w:rPr>
  </w:style>
  <w:style w:type="character" w:customStyle="1" w:styleId="AkapitzlistZnak">
    <w:name w:val="Akapit z listą Znak"/>
    <w:aliases w:val="Heading 2_sj Znak,List Paragraph1 Znak,Számozott lista 1 Znak,LISTA Znak,Listaszerű bekezdés1 Znak,Dot pt Znak,No Spacing1 Znak,List Paragraph Char Char Char Znak,Indicator Text Znak,Numbered Para 1 Znak,List Paragraph à moi Znak"/>
    <w:link w:val="Akapitzlist"/>
    <w:uiPriority w:val="34"/>
    <w:locked/>
    <w:rsid w:val="00E704B2"/>
    <w:rPr>
      <w:rFonts w:ascii="Calibri" w:eastAsia="Times New Roman" w:hAnsi="Calibri" w:cs="Times New Roman"/>
    </w:rPr>
  </w:style>
  <w:style w:type="paragraph" w:styleId="Listapunktowana">
    <w:name w:val="List Bullet"/>
    <w:basedOn w:val="Normalny"/>
    <w:unhideWhenUsed/>
    <w:rsid w:val="00E704B2"/>
    <w:pPr>
      <w:numPr>
        <w:numId w:val="3"/>
      </w:numPr>
      <w:spacing w:before="120" w:after="120" w:line="240" w:lineRule="auto"/>
      <w:contextualSpacing/>
      <w:jc w:val="both"/>
    </w:pPr>
    <w:rPr>
      <w:rFonts w:cs="Times New Roman"/>
      <w:lang w:val="en-GB"/>
    </w:rPr>
  </w:style>
  <w:style w:type="paragraph" w:styleId="Listanumerowana">
    <w:name w:val="List Number"/>
    <w:basedOn w:val="Normalny"/>
    <w:uiPriority w:val="99"/>
    <w:semiHidden/>
    <w:unhideWhenUsed/>
    <w:rsid w:val="00E704B2"/>
    <w:pPr>
      <w:numPr>
        <w:numId w:val="4"/>
      </w:numPr>
      <w:spacing w:before="120" w:after="120" w:line="240" w:lineRule="auto"/>
      <w:contextualSpacing/>
      <w:jc w:val="both"/>
    </w:pPr>
    <w:rPr>
      <w:rFonts w:cs="Times New Roman"/>
      <w:lang w:val="en-GB"/>
    </w:rPr>
  </w:style>
  <w:style w:type="paragraph" w:styleId="Listanumerowana2">
    <w:name w:val="List Number 2"/>
    <w:basedOn w:val="Normalny"/>
    <w:uiPriority w:val="99"/>
    <w:semiHidden/>
    <w:unhideWhenUsed/>
    <w:rsid w:val="00E704B2"/>
    <w:pPr>
      <w:numPr>
        <w:numId w:val="5"/>
      </w:numPr>
      <w:spacing w:before="120" w:after="120" w:line="240" w:lineRule="auto"/>
      <w:contextualSpacing/>
      <w:jc w:val="both"/>
    </w:pPr>
    <w:rPr>
      <w:rFonts w:cs="Times New Roman"/>
      <w:lang w:val="en-GB"/>
    </w:rPr>
  </w:style>
  <w:style w:type="paragraph" w:styleId="Listanumerowana3">
    <w:name w:val="List Number 3"/>
    <w:basedOn w:val="Normalny"/>
    <w:uiPriority w:val="99"/>
    <w:semiHidden/>
    <w:unhideWhenUsed/>
    <w:rsid w:val="00E704B2"/>
    <w:pPr>
      <w:numPr>
        <w:numId w:val="6"/>
      </w:numPr>
      <w:spacing w:before="120" w:after="120" w:line="240" w:lineRule="auto"/>
      <w:contextualSpacing/>
      <w:jc w:val="both"/>
    </w:pPr>
    <w:rPr>
      <w:rFonts w:cs="Times New Roman"/>
      <w:lang w:val="en-GB"/>
    </w:rPr>
  </w:style>
  <w:style w:type="paragraph" w:styleId="Listanumerowana4">
    <w:name w:val="List Number 4"/>
    <w:basedOn w:val="Normalny"/>
    <w:uiPriority w:val="99"/>
    <w:semiHidden/>
    <w:unhideWhenUsed/>
    <w:rsid w:val="00E704B2"/>
    <w:pPr>
      <w:numPr>
        <w:numId w:val="7"/>
      </w:numPr>
      <w:spacing w:before="120" w:after="120" w:line="240" w:lineRule="auto"/>
      <w:contextualSpacing/>
      <w:jc w:val="both"/>
    </w:pPr>
    <w:rPr>
      <w:rFonts w:cs="Times New Roman"/>
      <w:lang w:val="en-GB"/>
    </w:rPr>
  </w:style>
  <w:style w:type="paragraph" w:customStyle="1" w:styleId="FootnoteTex">
    <w:name w:val="Footnote Tex"/>
    <w:basedOn w:val="Akapitzlist"/>
    <w:rsid w:val="00E704B2"/>
    <w:pPr>
      <w:spacing w:after="0"/>
      <w:ind w:left="0"/>
      <w:jc w:val="both"/>
    </w:pPr>
    <w:rPr>
      <w:rFonts w:ascii="Times New Roman" w:hAnsi="Times New Roman"/>
      <w:sz w:val="20"/>
      <w:szCs w:val="20"/>
      <w:lang w:val="en-GB"/>
    </w:rPr>
  </w:style>
  <w:style w:type="paragraph" w:styleId="Nagwek">
    <w:name w:val="header"/>
    <w:basedOn w:val="Normalny"/>
    <w:link w:val="NagwekZnak"/>
    <w:uiPriority w:val="99"/>
    <w:unhideWhenUsed/>
    <w:rsid w:val="00E704B2"/>
    <w:pPr>
      <w:tabs>
        <w:tab w:val="center" w:pos="4535"/>
        <w:tab w:val="right" w:pos="9071"/>
      </w:tabs>
      <w:spacing w:after="120" w:line="240" w:lineRule="auto"/>
      <w:jc w:val="both"/>
    </w:pPr>
    <w:rPr>
      <w:rFonts w:cs="Times New Roman"/>
      <w:lang w:val="en-GB"/>
    </w:rPr>
  </w:style>
  <w:style w:type="character" w:customStyle="1" w:styleId="NagwekZnak">
    <w:name w:val="Nagłówek Znak"/>
    <w:basedOn w:val="Domylnaczcionkaakapitu"/>
    <w:link w:val="Nagwek"/>
    <w:uiPriority w:val="99"/>
    <w:rsid w:val="00E704B2"/>
    <w:rPr>
      <w:rFonts w:ascii="Times New Roman" w:hAnsi="Times New Roman" w:cs="Times New Roman"/>
      <w:sz w:val="24"/>
      <w:lang w:val="en-GB"/>
    </w:rPr>
  </w:style>
  <w:style w:type="paragraph" w:styleId="Stopka">
    <w:name w:val="footer"/>
    <w:basedOn w:val="Normalny"/>
    <w:link w:val="StopkaZnak"/>
    <w:uiPriority w:val="99"/>
    <w:unhideWhenUsed/>
    <w:rsid w:val="00E704B2"/>
    <w:pPr>
      <w:tabs>
        <w:tab w:val="center" w:pos="4535"/>
        <w:tab w:val="right" w:pos="9071"/>
        <w:tab w:val="right" w:pos="9921"/>
      </w:tabs>
      <w:spacing w:before="360" w:after="0" w:line="240" w:lineRule="auto"/>
      <w:ind w:left="-850" w:right="-850"/>
    </w:pPr>
    <w:rPr>
      <w:rFonts w:cs="Times New Roman"/>
      <w:lang w:val="en-GB"/>
    </w:rPr>
  </w:style>
  <w:style w:type="character" w:customStyle="1" w:styleId="StopkaZnak">
    <w:name w:val="Stopka Znak"/>
    <w:basedOn w:val="Domylnaczcionkaakapitu"/>
    <w:link w:val="Stopka"/>
    <w:uiPriority w:val="99"/>
    <w:rsid w:val="00E704B2"/>
    <w:rPr>
      <w:rFonts w:ascii="Times New Roman" w:hAnsi="Times New Roman" w:cs="Times New Roman"/>
      <w:sz w:val="24"/>
      <w:lang w:val="en-GB"/>
    </w:rPr>
  </w:style>
  <w:style w:type="paragraph" w:styleId="Tekstprzypisudolnego">
    <w:name w:val="footnote text"/>
    <w:basedOn w:val="Normalny"/>
    <w:link w:val="TekstprzypisudolnegoZnak"/>
    <w:uiPriority w:val="99"/>
    <w:semiHidden/>
    <w:unhideWhenUsed/>
    <w:rsid w:val="00E704B2"/>
    <w:pPr>
      <w:spacing w:after="0" w:line="240" w:lineRule="auto"/>
      <w:ind w:left="720" w:hanging="720"/>
      <w:jc w:val="both"/>
    </w:pPr>
    <w:rPr>
      <w:rFonts w:cs="Times New Roman"/>
      <w:sz w:val="20"/>
      <w:szCs w:val="20"/>
      <w:lang w:val="en-GB"/>
    </w:rPr>
  </w:style>
  <w:style w:type="character" w:customStyle="1" w:styleId="TekstprzypisudolnegoZnak">
    <w:name w:val="Tekst przypisu dolnego Znak"/>
    <w:basedOn w:val="Domylnaczcionkaakapitu"/>
    <w:link w:val="Tekstprzypisudolnego"/>
    <w:uiPriority w:val="99"/>
    <w:semiHidden/>
    <w:rsid w:val="00E704B2"/>
    <w:rPr>
      <w:rFonts w:ascii="Times New Roman" w:hAnsi="Times New Roman" w:cs="Times New Roman"/>
      <w:sz w:val="20"/>
      <w:szCs w:val="20"/>
      <w:lang w:val="en-GB"/>
    </w:rPr>
  </w:style>
  <w:style w:type="paragraph" w:styleId="Spistreci1">
    <w:name w:val="toc 1"/>
    <w:basedOn w:val="Normalny"/>
    <w:next w:val="Normalny"/>
    <w:uiPriority w:val="39"/>
    <w:unhideWhenUsed/>
    <w:rsid w:val="00E704B2"/>
    <w:pPr>
      <w:tabs>
        <w:tab w:val="right" w:leader="dot" w:pos="9071"/>
      </w:tabs>
      <w:spacing w:before="60" w:after="120" w:line="240" w:lineRule="auto"/>
      <w:ind w:left="850" w:hanging="850"/>
    </w:pPr>
    <w:rPr>
      <w:rFonts w:cs="Times New Roman"/>
      <w:lang w:val="en-GB"/>
    </w:rPr>
  </w:style>
  <w:style w:type="paragraph" w:customStyle="1" w:styleId="HeaderLandscape">
    <w:name w:val="HeaderLandscape"/>
    <w:basedOn w:val="Normalny"/>
    <w:rsid w:val="00E704B2"/>
    <w:pPr>
      <w:tabs>
        <w:tab w:val="center" w:pos="7285"/>
        <w:tab w:val="right" w:pos="14003"/>
      </w:tabs>
      <w:spacing w:after="120" w:line="240" w:lineRule="auto"/>
      <w:jc w:val="both"/>
    </w:pPr>
    <w:rPr>
      <w:rFonts w:cs="Times New Roman"/>
      <w:lang w:val="en-GB"/>
    </w:rPr>
  </w:style>
  <w:style w:type="paragraph" w:customStyle="1" w:styleId="FooterLandscape">
    <w:name w:val="FooterLandscape"/>
    <w:basedOn w:val="Normalny"/>
    <w:rsid w:val="00E704B2"/>
    <w:pPr>
      <w:tabs>
        <w:tab w:val="center" w:pos="7285"/>
        <w:tab w:val="center" w:pos="10913"/>
        <w:tab w:val="right" w:pos="15137"/>
      </w:tabs>
      <w:spacing w:before="360" w:after="0" w:line="240" w:lineRule="auto"/>
      <w:ind w:left="-567" w:right="-567"/>
    </w:pPr>
    <w:rPr>
      <w:rFonts w:cs="Times New Roman"/>
      <w:lang w:val="en-GB"/>
    </w:rPr>
  </w:style>
  <w:style w:type="character" w:styleId="Odwoanieprzypisudolnego">
    <w:name w:val="footnote reference"/>
    <w:basedOn w:val="Domylnaczcionkaakapitu"/>
    <w:uiPriority w:val="99"/>
    <w:semiHidden/>
    <w:unhideWhenUsed/>
    <w:rsid w:val="00E704B2"/>
    <w:rPr>
      <w:shd w:val="clear" w:color="auto" w:fill="auto"/>
      <w:vertAlign w:val="superscript"/>
    </w:rPr>
  </w:style>
  <w:style w:type="paragraph" w:customStyle="1" w:styleId="HeaderSensitivity">
    <w:name w:val="Header Sensitivity"/>
    <w:basedOn w:val="Normalny"/>
    <w:rsid w:val="00E704B2"/>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cs="Times New Roman"/>
      <w:b/>
      <w:sz w:val="32"/>
      <w:lang w:val="en-GB"/>
    </w:rPr>
  </w:style>
  <w:style w:type="paragraph" w:customStyle="1" w:styleId="FooterSensitivity">
    <w:name w:val="Footer Sensitivity"/>
    <w:basedOn w:val="Normalny"/>
    <w:rsid w:val="00E704B2"/>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cs="Times New Roman"/>
      <w:b/>
      <w:sz w:val="32"/>
      <w:lang w:val="en-GB"/>
    </w:rPr>
  </w:style>
  <w:style w:type="paragraph" w:customStyle="1" w:styleId="Text3">
    <w:name w:val="Text 3"/>
    <w:basedOn w:val="Normalny"/>
    <w:rsid w:val="00E704B2"/>
    <w:pPr>
      <w:spacing w:before="120" w:after="120" w:line="240" w:lineRule="auto"/>
      <w:ind w:left="1984"/>
      <w:jc w:val="both"/>
    </w:pPr>
    <w:rPr>
      <w:rFonts w:cs="Times New Roman"/>
      <w:lang w:val="en-GB"/>
    </w:rPr>
  </w:style>
  <w:style w:type="paragraph" w:customStyle="1" w:styleId="Text4">
    <w:name w:val="Text 4"/>
    <w:basedOn w:val="Normalny"/>
    <w:rsid w:val="00E704B2"/>
    <w:pPr>
      <w:spacing w:before="120" w:after="120" w:line="240" w:lineRule="auto"/>
      <w:ind w:left="2551"/>
      <w:jc w:val="both"/>
    </w:pPr>
    <w:rPr>
      <w:rFonts w:cs="Times New Roman"/>
      <w:lang w:val="en-GB"/>
    </w:rPr>
  </w:style>
  <w:style w:type="paragraph" w:customStyle="1" w:styleId="NormalCentered">
    <w:name w:val="Normal Centered"/>
    <w:basedOn w:val="Normalny"/>
    <w:rsid w:val="00E704B2"/>
    <w:pPr>
      <w:spacing w:before="120" w:after="120" w:line="240" w:lineRule="auto"/>
      <w:jc w:val="center"/>
    </w:pPr>
    <w:rPr>
      <w:rFonts w:cs="Times New Roman"/>
      <w:lang w:val="en-GB"/>
    </w:rPr>
  </w:style>
  <w:style w:type="paragraph" w:customStyle="1" w:styleId="NormalLeft">
    <w:name w:val="Normal Left"/>
    <w:basedOn w:val="Normalny"/>
    <w:rsid w:val="00E704B2"/>
    <w:pPr>
      <w:spacing w:before="120" w:after="120" w:line="240" w:lineRule="auto"/>
    </w:pPr>
    <w:rPr>
      <w:rFonts w:cs="Times New Roman"/>
      <w:lang w:val="en-GB"/>
    </w:rPr>
  </w:style>
  <w:style w:type="paragraph" w:customStyle="1" w:styleId="NormalRight">
    <w:name w:val="Normal Right"/>
    <w:basedOn w:val="Normalny"/>
    <w:rsid w:val="00E704B2"/>
    <w:pPr>
      <w:spacing w:before="120" w:after="120" w:line="240" w:lineRule="auto"/>
      <w:jc w:val="right"/>
    </w:pPr>
    <w:rPr>
      <w:rFonts w:cs="Times New Roman"/>
      <w:lang w:val="en-GB"/>
    </w:rPr>
  </w:style>
  <w:style w:type="paragraph" w:customStyle="1" w:styleId="QuotedText">
    <w:name w:val="Quoted Text"/>
    <w:basedOn w:val="Normalny"/>
    <w:rsid w:val="00E704B2"/>
    <w:pPr>
      <w:spacing w:before="120" w:after="120" w:line="240" w:lineRule="auto"/>
      <w:ind w:left="1417"/>
      <w:jc w:val="both"/>
    </w:pPr>
    <w:rPr>
      <w:rFonts w:cs="Times New Roman"/>
      <w:lang w:val="en-GB"/>
    </w:rPr>
  </w:style>
  <w:style w:type="paragraph" w:customStyle="1" w:styleId="Point0">
    <w:name w:val="Point 0"/>
    <w:basedOn w:val="Normalny"/>
    <w:rsid w:val="00E704B2"/>
    <w:pPr>
      <w:spacing w:before="120" w:after="120" w:line="240" w:lineRule="auto"/>
      <w:ind w:left="850" w:hanging="850"/>
      <w:jc w:val="both"/>
    </w:pPr>
    <w:rPr>
      <w:rFonts w:cs="Times New Roman"/>
      <w:lang w:val="en-GB"/>
    </w:rPr>
  </w:style>
  <w:style w:type="paragraph" w:customStyle="1" w:styleId="Point1">
    <w:name w:val="Point 1"/>
    <w:basedOn w:val="Normalny"/>
    <w:rsid w:val="00E704B2"/>
    <w:pPr>
      <w:spacing w:before="120" w:after="120" w:line="240" w:lineRule="auto"/>
      <w:ind w:left="1417" w:hanging="567"/>
      <w:jc w:val="both"/>
    </w:pPr>
    <w:rPr>
      <w:rFonts w:cs="Times New Roman"/>
      <w:lang w:val="en-GB"/>
    </w:rPr>
  </w:style>
  <w:style w:type="paragraph" w:customStyle="1" w:styleId="Point2">
    <w:name w:val="Point 2"/>
    <w:basedOn w:val="Normalny"/>
    <w:rsid w:val="00E704B2"/>
    <w:pPr>
      <w:spacing w:before="120" w:after="120" w:line="240" w:lineRule="auto"/>
      <w:ind w:left="1984" w:hanging="567"/>
      <w:jc w:val="both"/>
    </w:pPr>
    <w:rPr>
      <w:rFonts w:cs="Times New Roman"/>
      <w:lang w:val="en-GB"/>
    </w:rPr>
  </w:style>
  <w:style w:type="paragraph" w:customStyle="1" w:styleId="Point3">
    <w:name w:val="Point 3"/>
    <w:basedOn w:val="Normalny"/>
    <w:rsid w:val="00E704B2"/>
    <w:pPr>
      <w:spacing w:before="120" w:after="120" w:line="240" w:lineRule="auto"/>
      <w:ind w:left="2551" w:hanging="567"/>
      <w:jc w:val="both"/>
    </w:pPr>
    <w:rPr>
      <w:rFonts w:cs="Times New Roman"/>
      <w:lang w:val="en-GB"/>
    </w:rPr>
  </w:style>
  <w:style w:type="paragraph" w:customStyle="1" w:styleId="Point4">
    <w:name w:val="Point 4"/>
    <w:basedOn w:val="Normalny"/>
    <w:rsid w:val="00E704B2"/>
    <w:pPr>
      <w:spacing w:before="120" w:after="120" w:line="240" w:lineRule="auto"/>
      <w:ind w:left="3118" w:hanging="567"/>
      <w:jc w:val="both"/>
    </w:pPr>
    <w:rPr>
      <w:rFonts w:cs="Times New Roman"/>
      <w:lang w:val="en-GB"/>
    </w:rPr>
  </w:style>
  <w:style w:type="paragraph" w:customStyle="1" w:styleId="Tiret0">
    <w:name w:val="Tiret 0"/>
    <w:basedOn w:val="Point0"/>
    <w:rsid w:val="00E704B2"/>
    <w:pPr>
      <w:numPr>
        <w:numId w:val="9"/>
      </w:numPr>
    </w:pPr>
  </w:style>
  <w:style w:type="paragraph" w:customStyle="1" w:styleId="Tiret1">
    <w:name w:val="Tiret 1"/>
    <w:basedOn w:val="Point1"/>
    <w:rsid w:val="00E704B2"/>
    <w:pPr>
      <w:numPr>
        <w:numId w:val="10"/>
      </w:numPr>
    </w:pPr>
  </w:style>
  <w:style w:type="paragraph" w:customStyle="1" w:styleId="Tiret2">
    <w:name w:val="Tiret 2"/>
    <w:basedOn w:val="Point2"/>
    <w:rsid w:val="00E704B2"/>
    <w:pPr>
      <w:numPr>
        <w:numId w:val="11"/>
      </w:numPr>
    </w:pPr>
  </w:style>
  <w:style w:type="paragraph" w:customStyle="1" w:styleId="Tiret3">
    <w:name w:val="Tiret 3"/>
    <w:basedOn w:val="Point3"/>
    <w:rsid w:val="00E704B2"/>
    <w:pPr>
      <w:numPr>
        <w:numId w:val="12"/>
      </w:numPr>
    </w:pPr>
  </w:style>
  <w:style w:type="paragraph" w:customStyle="1" w:styleId="Tiret4">
    <w:name w:val="Tiret 4"/>
    <w:basedOn w:val="Point4"/>
    <w:rsid w:val="00E704B2"/>
    <w:pPr>
      <w:numPr>
        <w:numId w:val="13"/>
      </w:numPr>
    </w:pPr>
  </w:style>
  <w:style w:type="paragraph" w:customStyle="1" w:styleId="PointDouble0">
    <w:name w:val="PointDouble 0"/>
    <w:basedOn w:val="Normalny"/>
    <w:rsid w:val="00E704B2"/>
    <w:pPr>
      <w:tabs>
        <w:tab w:val="left" w:pos="850"/>
      </w:tabs>
      <w:spacing w:before="120" w:after="120" w:line="240" w:lineRule="auto"/>
      <w:ind w:left="1417" w:hanging="1417"/>
      <w:jc w:val="both"/>
    </w:pPr>
    <w:rPr>
      <w:rFonts w:cs="Times New Roman"/>
      <w:lang w:val="en-GB"/>
    </w:rPr>
  </w:style>
  <w:style w:type="paragraph" w:customStyle="1" w:styleId="PointDouble1">
    <w:name w:val="PointDouble 1"/>
    <w:basedOn w:val="Normalny"/>
    <w:rsid w:val="00E704B2"/>
    <w:pPr>
      <w:tabs>
        <w:tab w:val="left" w:pos="1417"/>
      </w:tabs>
      <w:spacing w:before="120" w:after="120" w:line="240" w:lineRule="auto"/>
      <w:ind w:left="1984" w:hanging="1134"/>
      <w:jc w:val="both"/>
    </w:pPr>
    <w:rPr>
      <w:rFonts w:cs="Times New Roman"/>
      <w:lang w:val="en-GB"/>
    </w:rPr>
  </w:style>
  <w:style w:type="paragraph" w:customStyle="1" w:styleId="PointDouble2">
    <w:name w:val="PointDouble 2"/>
    <w:basedOn w:val="Normalny"/>
    <w:rsid w:val="00E704B2"/>
    <w:pPr>
      <w:tabs>
        <w:tab w:val="left" w:pos="1984"/>
      </w:tabs>
      <w:spacing w:before="120" w:after="120" w:line="240" w:lineRule="auto"/>
      <w:ind w:left="2551" w:hanging="1134"/>
      <w:jc w:val="both"/>
    </w:pPr>
    <w:rPr>
      <w:rFonts w:cs="Times New Roman"/>
      <w:lang w:val="en-GB"/>
    </w:rPr>
  </w:style>
  <w:style w:type="paragraph" w:customStyle="1" w:styleId="PointDouble3">
    <w:name w:val="PointDouble 3"/>
    <w:basedOn w:val="Normalny"/>
    <w:rsid w:val="00E704B2"/>
    <w:pPr>
      <w:tabs>
        <w:tab w:val="left" w:pos="2551"/>
      </w:tabs>
      <w:spacing w:before="120" w:after="120" w:line="240" w:lineRule="auto"/>
      <w:ind w:left="3118" w:hanging="1134"/>
      <w:jc w:val="both"/>
    </w:pPr>
    <w:rPr>
      <w:rFonts w:cs="Times New Roman"/>
      <w:lang w:val="en-GB"/>
    </w:rPr>
  </w:style>
  <w:style w:type="paragraph" w:customStyle="1" w:styleId="PointDouble4">
    <w:name w:val="PointDouble 4"/>
    <w:basedOn w:val="Normalny"/>
    <w:rsid w:val="00E704B2"/>
    <w:pPr>
      <w:tabs>
        <w:tab w:val="left" w:pos="3118"/>
      </w:tabs>
      <w:spacing w:before="120" w:after="120" w:line="240" w:lineRule="auto"/>
      <w:ind w:left="3685" w:hanging="1134"/>
      <w:jc w:val="both"/>
    </w:pPr>
    <w:rPr>
      <w:rFonts w:cs="Times New Roman"/>
      <w:lang w:val="en-GB"/>
    </w:rPr>
  </w:style>
  <w:style w:type="paragraph" w:customStyle="1" w:styleId="PointTriple0">
    <w:name w:val="PointTriple 0"/>
    <w:basedOn w:val="Normalny"/>
    <w:rsid w:val="00E704B2"/>
    <w:pPr>
      <w:tabs>
        <w:tab w:val="left" w:pos="850"/>
        <w:tab w:val="left" w:pos="1417"/>
      </w:tabs>
      <w:spacing w:before="120" w:after="120" w:line="240" w:lineRule="auto"/>
      <w:ind w:left="1984" w:hanging="1984"/>
      <w:jc w:val="both"/>
    </w:pPr>
    <w:rPr>
      <w:rFonts w:cs="Times New Roman"/>
      <w:lang w:val="en-GB"/>
    </w:rPr>
  </w:style>
  <w:style w:type="paragraph" w:customStyle="1" w:styleId="PointTriple1">
    <w:name w:val="PointTriple 1"/>
    <w:basedOn w:val="Normalny"/>
    <w:rsid w:val="00E704B2"/>
    <w:pPr>
      <w:tabs>
        <w:tab w:val="left" w:pos="1417"/>
        <w:tab w:val="left" w:pos="1984"/>
      </w:tabs>
      <w:spacing w:before="120" w:after="120" w:line="240" w:lineRule="auto"/>
      <w:ind w:left="2551" w:hanging="1701"/>
      <w:jc w:val="both"/>
    </w:pPr>
    <w:rPr>
      <w:rFonts w:cs="Times New Roman"/>
      <w:lang w:val="en-GB"/>
    </w:rPr>
  </w:style>
  <w:style w:type="paragraph" w:customStyle="1" w:styleId="PointTriple2">
    <w:name w:val="PointTriple 2"/>
    <w:basedOn w:val="Normalny"/>
    <w:rsid w:val="00E704B2"/>
    <w:pPr>
      <w:tabs>
        <w:tab w:val="left" w:pos="1984"/>
        <w:tab w:val="left" w:pos="2551"/>
      </w:tabs>
      <w:spacing w:before="120" w:after="120" w:line="240" w:lineRule="auto"/>
      <w:ind w:left="3118" w:hanging="1701"/>
      <w:jc w:val="both"/>
    </w:pPr>
    <w:rPr>
      <w:rFonts w:cs="Times New Roman"/>
      <w:lang w:val="en-GB"/>
    </w:rPr>
  </w:style>
  <w:style w:type="paragraph" w:customStyle="1" w:styleId="PointTriple3">
    <w:name w:val="PointTriple 3"/>
    <w:basedOn w:val="Normalny"/>
    <w:rsid w:val="00E704B2"/>
    <w:pPr>
      <w:tabs>
        <w:tab w:val="left" w:pos="2551"/>
        <w:tab w:val="left" w:pos="3118"/>
      </w:tabs>
      <w:spacing w:before="120" w:after="120" w:line="240" w:lineRule="auto"/>
      <w:ind w:left="3685" w:hanging="1701"/>
      <w:jc w:val="both"/>
    </w:pPr>
    <w:rPr>
      <w:rFonts w:cs="Times New Roman"/>
      <w:lang w:val="en-GB"/>
    </w:rPr>
  </w:style>
  <w:style w:type="paragraph" w:customStyle="1" w:styleId="PointTriple4">
    <w:name w:val="PointTriple 4"/>
    <w:basedOn w:val="Normalny"/>
    <w:rsid w:val="00E704B2"/>
    <w:pPr>
      <w:tabs>
        <w:tab w:val="left" w:pos="3118"/>
        <w:tab w:val="left" w:pos="3685"/>
      </w:tabs>
      <w:spacing w:before="120" w:after="120" w:line="240" w:lineRule="auto"/>
      <w:ind w:left="4252" w:hanging="1701"/>
      <w:jc w:val="both"/>
    </w:pPr>
    <w:rPr>
      <w:rFonts w:cs="Times New Roman"/>
      <w:lang w:val="en-GB"/>
    </w:rPr>
  </w:style>
  <w:style w:type="paragraph" w:customStyle="1" w:styleId="NumPar1">
    <w:name w:val="NumPar 1"/>
    <w:basedOn w:val="Normalny"/>
    <w:next w:val="Text1"/>
    <w:rsid w:val="00E704B2"/>
    <w:pPr>
      <w:numPr>
        <w:numId w:val="14"/>
      </w:numPr>
      <w:spacing w:before="120" w:after="120" w:line="240" w:lineRule="auto"/>
      <w:jc w:val="both"/>
    </w:pPr>
    <w:rPr>
      <w:rFonts w:cs="Times New Roman"/>
      <w:lang w:val="en-GB"/>
    </w:rPr>
  </w:style>
  <w:style w:type="paragraph" w:customStyle="1" w:styleId="NumPar2">
    <w:name w:val="NumPar 2"/>
    <w:basedOn w:val="Normalny"/>
    <w:next w:val="Text1"/>
    <w:rsid w:val="00E704B2"/>
    <w:pPr>
      <w:numPr>
        <w:ilvl w:val="1"/>
        <w:numId w:val="14"/>
      </w:numPr>
      <w:spacing w:before="120" w:after="120" w:line="240" w:lineRule="auto"/>
      <w:jc w:val="both"/>
    </w:pPr>
    <w:rPr>
      <w:rFonts w:cs="Times New Roman"/>
      <w:lang w:val="en-GB"/>
    </w:rPr>
  </w:style>
  <w:style w:type="paragraph" w:customStyle="1" w:styleId="NumPar3">
    <w:name w:val="NumPar 3"/>
    <w:basedOn w:val="Normalny"/>
    <w:next w:val="Text1"/>
    <w:rsid w:val="00E704B2"/>
    <w:pPr>
      <w:numPr>
        <w:ilvl w:val="2"/>
        <w:numId w:val="14"/>
      </w:numPr>
      <w:spacing w:before="120" w:after="120" w:line="240" w:lineRule="auto"/>
      <w:jc w:val="both"/>
    </w:pPr>
    <w:rPr>
      <w:rFonts w:cs="Times New Roman"/>
      <w:lang w:val="en-GB"/>
    </w:rPr>
  </w:style>
  <w:style w:type="paragraph" w:customStyle="1" w:styleId="NumPar4">
    <w:name w:val="NumPar 4"/>
    <w:basedOn w:val="Normalny"/>
    <w:next w:val="Text1"/>
    <w:rsid w:val="00E704B2"/>
    <w:pPr>
      <w:numPr>
        <w:ilvl w:val="3"/>
        <w:numId w:val="14"/>
      </w:numPr>
      <w:spacing w:before="120" w:after="120" w:line="240" w:lineRule="auto"/>
      <w:jc w:val="both"/>
    </w:pPr>
    <w:rPr>
      <w:rFonts w:cs="Times New Roman"/>
      <w:lang w:val="en-GB"/>
    </w:rPr>
  </w:style>
  <w:style w:type="paragraph" w:customStyle="1" w:styleId="ManualNumPar1">
    <w:name w:val="Manual NumPar 1"/>
    <w:basedOn w:val="Normalny"/>
    <w:next w:val="Text1"/>
    <w:rsid w:val="00E704B2"/>
    <w:pPr>
      <w:spacing w:before="120" w:after="120" w:line="240" w:lineRule="auto"/>
      <w:ind w:left="850" w:hanging="850"/>
      <w:jc w:val="both"/>
    </w:pPr>
    <w:rPr>
      <w:rFonts w:cs="Times New Roman"/>
      <w:lang w:val="en-GB"/>
    </w:rPr>
  </w:style>
  <w:style w:type="paragraph" w:customStyle="1" w:styleId="ManualNumPar2">
    <w:name w:val="Manual NumPar 2"/>
    <w:basedOn w:val="Normalny"/>
    <w:next w:val="Text1"/>
    <w:rsid w:val="00E704B2"/>
    <w:pPr>
      <w:spacing w:before="120" w:after="120" w:line="240" w:lineRule="auto"/>
      <w:ind w:left="850" w:hanging="850"/>
      <w:jc w:val="both"/>
    </w:pPr>
    <w:rPr>
      <w:rFonts w:cs="Times New Roman"/>
      <w:lang w:val="en-GB"/>
    </w:rPr>
  </w:style>
  <w:style w:type="paragraph" w:customStyle="1" w:styleId="ManualNumPar3">
    <w:name w:val="Manual NumPar 3"/>
    <w:basedOn w:val="Normalny"/>
    <w:next w:val="Text1"/>
    <w:rsid w:val="00E704B2"/>
    <w:pPr>
      <w:spacing w:before="120" w:after="120" w:line="240" w:lineRule="auto"/>
      <w:ind w:left="850" w:hanging="850"/>
      <w:jc w:val="both"/>
    </w:pPr>
    <w:rPr>
      <w:rFonts w:cs="Times New Roman"/>
      <w:lang w:val="en-GB"/>
    </w:rPr>
  </w:style>
  <w:style w:type="paragraph" w:customStyle="1" w:styleId="ManualNumPar4">
    <w:name w:val="Manual NumPar 4"/>
    <w:basedOn w:val="Normalny"/>
    <w:next w:val="Text1"/>
    <w:rsid w:val="00E704B2"/>
    <w:pPr>
      <w:spacing w:before="120" w:after="120" w:line="240" w:lineRule="auto"/>
      <w:ind w:left="850" w:hanging="850"/>
      <w:jc w:val="both"/>
    </w:pPr>
    <w:rPr>
      <w:rFonts w:cs="Times New Roman"/>
      <w:lang w:val="en-GB"/>
    </w:rPr>
  </w:style>
  <w:style w:type="paragraph" w:customStyle="1" w:styleId="QuotedNumPar">
    <w:name w:val="Quoted NumPar"/>
    <w:basedOn w:val="Normalny"/>
    <w:rsid w:val="00E704B2"/>
    <w:pPr>
      <w:spacing w:before="120" w:after="120" w:line="240" w:lineRule="auto"/>
      <w:ind w:left="1417" w:hanging="567"/>
      <w:jc w:val="both"/>
    </w:pPr>
    <w:rPr>
      <w:rFonts w:cs="Times New Roman"/>
      <w:lang w:val="en-GB"/>
    </w:rPr>
  </w:style>
  <w:style w:type="paragraph" w:customStyle="1" w:styleId="ManualHeading1">
    <w:name w:val="Manual Heading 1"/>
    <w:basedOn w:val="Normalny"/>
    <w:next w:val="Text1"/>
    <w:rsid w:val="00E704B2"/>
    <w:pPr>
      <w:keepNext/>
      <w:tabs>
        <w:tab w:val="left" w:pos="850"/>
      </w:tabs>
      <w:spacing w:before="360" w:after="120" w:line="240" w:lineRule="auto"/>
      <w:ind w:left="850" w:hanging="850"/>
      <w:jc w:val="both"/>
      <w:outlineLvl w:val="0"/>
    </w:pPr>
    <w:rPr>
      <w:rFonts w:cs="Times New Roman"/>
      <w:b/>
      <w:smallCaps/>
      <w:lang w:val="en-GB"/>
    </w:rPr>
  </w:style>
  <w:style w:type="paragraph" w:customStyle="1" w:styleId="ManualHeading2">
    <w:name w:val="Manual Heading 2"/>
    <w:basedOn w:val="Normalny"/>
    <w:next w:val="Text1"/>
    <w:rsid w:val="00E704B2"/>
    <w:pPr>
      <w:keepNext/>
      <w:tabs>
        <w:tab w:val="left" w:pos="850"/>
      </w:tabs>
      <w:spacing w:before="120" w:after="120" w:line="240" w:lineRule="auto"/>
      <w:ind w:left="850" w:hanging="850"/>
      <w:jc w:val="both"/>
      <w:outlineLvl w:val="1"/>
    </w:pPr>
    <w:rPr>
      <w:rFonts w:cs="Times New Roman"/>
      <w:b/>
      <w:lang w:val="en-GB"/>
    </w:rPr>
  </w:style>
  <w:style w:type="paragraph" w:customStyle="1" w:styleId="ManualHeading3">
    <w:name w:val="Manual Heading 3"/>
    <w:basedOn w:val="Normalny"/>
    <w:next w:val="Text1"/>
    <w:rsid w:val="00E704B2"/>
    <w:pPr>
      <w:keepNext/>
      <w:tabs>
        <w:tab w:val="left" w:pos="850"/>
      </w:tabs>
      <w:spacing w:before="120" w:after="120" w:line="240" w:lineRule="auto"/>
      <w:ind w:left="850" w:hanging="850"/>
      <w:jc w:val="both"/>
      <w:outlineLvl w:val="2"/>
    </w:pPr>
    <w:rPr>
      <w:rFonts w:cs="Times New Roman"/>
      <w:i/>
      <w:lang w:val="en-GB"/>
    </w:rPr>
  </w:style>
  <w:style w:type="paragraph" w:customStyle="1" w:styleId="ManualHeading4">
    <w:name w:val="Manual Heading 4"/>
    <w:basedOn w:val="Normalny"/>
    <w:next w:val="Text1"/>
    <w:rsid w:val="00E704B2"/>
    <w:pPr>
      <w:keepNext/>
      <w:tabs>
        <w:tab w:val="left" w:pos="850"/>
      </w:tabs>
      <w:spacing w:before="120" w:after="120" w:line="240" w:lineRule="auto"/>
      <w:ind w:left="850" w:hanging="850"/>
      <w:jc w:val="both"/>
      <w:outlineLvl w:val="3"/>
    </w:pPr>
    <w:rPr>
      <w:rFonts w:cs="Times New Roman"/>
      <w:lang w:val="en-GB"/>
    </w:rPr>
  </w:style>
  <w:style w:type="paragraph" w:customStyle="1" w:styleId="ChapterTitle">
    <w:name w:val="ChapterTitle"/>
    <w:basedOn w:val="Normalny"/>
    <w:next w:val="Normalny"/>
    <w:rsid w:val="00E704B2"/>
    <w:pPr>
      <w:keepNext/>
      <w:spacing w:before="120" w:after="360" w:line="240" w:lineRule="auto"/>
      <w:jc w:val="center"/>
    </w:pPr>
    <w:rPr>
      <w:rFonts w:cs="Times New Roman"/>
      <w:b/>
      <w:sz w:val="32"/>
      <w:lang w:val="en-GB"/>
    </w:rPr>
  </w:style>
  <w:style w:type="paragraph" w:customStyle="1" w:styleId="PartTitle">
    <w:name w:val="PartTitle"/>
    <w:basedOn w:val="Normalny"/>
    <w:next w:val="ChapterTitle"/>
    <w:rsid w:val="00E704B2"/>
    <w:pPr>
      <w:keepNext/>
      <w:pageBreakBefore/>
      <w:spacing w:before="120" w:after="360" w:line="240" w:lineRule="auto"/>
      <w:jc w:val="center"/>
    </w:pPr>
    <w:rPr>
      <w:rFonts w:cs="Times New Roman"/>
      <w:b/>
      <w:sz w:val="36"/>
      <w:lang w:val="en-GB"/>
    </w:rPr>
  </w:style>
  <w:style w:type="paragraph" w:customStyle="1" w:styleId="SectionTitle">
    <w:name w:val="SectionTitle"/>
    <w:basedOn w:val="Normalny"/>
    <w:next w:val="Nagwek1"/>
    <w:rsid w:val="00E704B2"/>
    <w:pPr>
      <w:keepNext/>
      <w:spacing w:before="120" w:after="360" w:line="240" w:lineRule="auto"/>
      <w:jc w:val="center"/>
    </w:pPr>
    <w:rPr>
      <w:rFonts w:cs="Times New Roman"/>
      <w:b/>
      <w:smallCaps/>
      <w:sz w:val="28"/>
      <w:lang w:val="en-GB"/>
    </w:rPr>
  </w:style>
  <w:style w:type="paragraph" w:customStyle="1" w:styleId="TableTitle">
    <w:name w:val="Table Title"/>
    <w:basedOn w:val="Normalny"/>
    <w:next w:val="Normalny"/>
    <w:rsid w:val="00E704B2"/>
    <w:pPr>
      <w:spacing w:before="120" w:after="120" w:line="240" w:lineRule="auto"/>
      <w:jc w:val="center"/>
    </w:pPr>
    <w:rPr>
      <w:rFonts w:cs="Times New Roman"/>
      <w:b/>
      <w:lang w:val="en-GB"/>
    </w:rPr>
  </w:style>
  <w:style w:type="character" w:customStyle="1" w:styleId="Marker">
    <w:name w:val="Marker"/>
    <w:basedOn w:val="Domylnaczcionkaakapitu"/>
    <w:rsid w:val="00E704B2"/>
    <w:rPr>
      <w:color w:val="0000FF"/>
      <w:shd w:val="clear" w:color="auto" w:fill="auto"/>
    </w:rPr>
  </w:style>
  <w:style w:type="character" w:customStyle="1" w:styleId="Marker1">
    <w:name w:val="Marker1"/>
    <w:basedOn w:val="Domylnaczcionkaakapitu"/>
    <w:rsid w:val="00E704B2"/>
    <w:rPr>
      <w:color w:val="008000"/>
      <w:shd w:val="clear" w:color="auto" w:fill="auto"/>
    </w:rPr>
  </w:style>
  <w:style w:type="character" w:customStyle="1" w:styleId="Marker2">
    <w:name w:val="Marker2"/>
    <w:basedOn w:val="Domylnaczcionkaakapitu"/>
    <w:rsid w:val="00E704B2"/>
    <w:rPr>
      <w:color w:val="FF0000"/>
      <w:shd w:val="clear" w:color="auto" w:fill="auto"/>
    </w:rPr>
  </w:style>
  <w:style w:type="paragraph" w:customStyle="1" w:styleId="Point0number">
    <w:name w:val="Point 0 (number)"/>
    <w:basedOn w:val="Normalny"/>
    <w:rsid w:val="00E704B2"/>
    <w:pPr>
      <w:numPr>
        <w:numId w:val="16"/>
      </w:numPr>
      <w:spacing w:before="120" w:after="120" w:line="240" w:lineRule="auto"/>
      <w:jc w:val="both"/>
    </w:pPr>
    <w:rPr>
      <w:rFonts w:cs="Times New Roman"/>
      <w:lang w:val="en-GB"/>
    </w:rPr>
  </w:style>
  <w:style w:type="paragraph" w:customStyle="1" w:styleId="Point1number">
    <w:name w:val="Point 1 (number)"/>
    <w:basedOn w:val="Normalny"/>
    <w:rsid w:val="00E704B2"/>
    <w:pPr>
      <w:numPr>
        <w:ilvl w:val="2"/>
        <w:numId w:val="16"/>
      </w:numPr>
      <w:spacing w:before="120" w:after="120" w:line="240" w:lineRule="auto"/>
      <w:jc w:val="both"/>
    </w:pPr>
    <w:rPr>
      <w:rFonts w:cs="Times New Roman"/>
      <w:lang w:val="en-GB"/>
    </w:rPr>
  </w:style>
  <w:style w:type="paragraph" w:customStyle="1" w:styleId="Point2number">
    <w:name w:val="Point 2 (number)"/>
    <w:basedOn w:val="Normalny"/>
    <w:rsid w:val="00E704B2"/>
    <w:pPr>
      <w:numPr>
        <w:ilvl w:val="4"/>
        <w:numId w:val="16"/>
      </w:numPr>
      <w:spacing w:before="120" w:after="120" w:line="240" w:lineRule="auto"/>
      <w:jc w:val="both"/>
    </w:pPr>
    <w:rPr>
      <w:rFonts w:cs="Times New Roman"/>
      <w:lang w:val="en-GB"/>
    </w:rPr>
  </w:style>
  <w:style w:type="paragraph" w:customStyle="1" w:styleId="Point3number">
    <w:name w:val="Point 3 (number)"/>
    <w:basedOn w:val="Normalny"/>
    <w:rsid w:val="00E704B2"/>
    <w:pPr>
      <w:numPr>
        <w:ilvl w:val="6"/>
        <w:numId w:val="16"/>
      </w:numPr>
      <w:spacing w:before="120" w:after="120" w:line="240" w:lineRule="auto"/>
      <w:jc w:val="both"/>
    </w:pPr>
    <w:rPr>
      <w:rFonts w:cs="Times New Roman"/>
      <w:lang w:val="en-GB"/>
    </w:rPr>
  </w:style>
  <w:style w:type="paragraph" w:customStyle="1" w:styleId="Point0letter">
    <w:name w:val="Point 0 (letter)"/>
    <w:basedOn w:val="Normalny"/>
    <w:rsid w:val="00E704B2"/>
    <w:pPr>
      <w:numPr>
        <w:ilvl w:val="1"/>
        <w:numId w:val="16"/>
      </w:numPr>
      <w:spacing w:before="120" w:after="120" w:line="240" w:lineRule="auto"/>
      <w:jc w:val="both"/>
    </w:pPr>
    <w:rPr>
      <w:rFonts w:cs="Times New Roman"/>
      <w:lang w:val="en-GB"/>
    </w:rPr>
  </w:style>
  <w:style w:type="paragraph" w:customStyle="1" w:styleId="Point1letter">
    <w:name w:val="Point 1 (letter)"/>
    <w:basedOn w:val="Normalny"/>
    <w:rsid w:val="00E704B2"/>
    <w:pPr>
      <w:numPr>
        <w:ilvl w:val="3"/>
        <w:numId w:val="16"/>
      </w:numPr>
      <w:spacing w:before="120" w:after="120" w:line="240" w:lineRule="auto"/>
      <w:jc w:val="both"/>
    </w:pPr>
    <w:rPr>
      <w:rFonts w:cs="Times New Roman"/>
      <w:lang w:val="en-GB"/>
    </w:rPr>
  </w:style>
  <w:style w:type="paragraph" w:customStyle="1" w:styleId="Point2letter">
    <w:name w:val="Point 2 (letter)"/>
    <w:basedOn w:val="Normalny"/>
    <w:rsid w:val="00E704B2"/>
    <w:pPr>
      <w:numPr>
        <w:ilvl w:val="5"/>
        <w:numId w:val="16"/>
      </w:numPr>
      <w:spacing w:before="120" w:after="120" w:line="240" w:lineRule="auto"/>
      <w:jc w:val="both"/>
    </w:pPr>
    <w:rPr>
      <w:rFonts w:cs="Times New Roman"/>
      <w:lang w:val="en-GB"/>
    </w:rPr>
  </w:style>
  <w:style w:type="paragraph" w:customStyle="1" w:styleId="Point3letter">
    <w:name w:val="Point 3 (letter)"/>
    <w:basedOn w:val="Normalny"/>
    <w:rsid w:val="00E704B2"/>
    <w:pPr>
      <w:numPr>
        <w:ilvl w:val="7"/>
        <w:numId w:val="16"/>
      </w:numPr>
      <w:spacing w:before="120" w:after="120" w:line="240" w:lineRule="auto"/>
      <w:jc w:val="both"/>
    </w:pPr>
    <w:rPr>
      <w:rFonts w:cs="Times New Roman"/>
      <w:lang w:val="en-GB"/>
    </w:rPr>
  </w:style>
  <w:style w:type="paragraph" w:customStyle="1" w:styleId="Point4letter">
    <w:name w:val="Point 4 (letter)"/>
    <w:basedOn w:val="Normalny"/>
    <w:rsid w:val="00E704B2"/>
    <w:pPr>
      <w:numPr>
        <w:ilvl w:val="8"/>
        <w:numId w:val="16"/>
      </w:numPr>
      <w:spacing w:before="120" w:after="120" w:line="240" w:lineRule="auto"/>
      <w:jc w:val="both"/>
    </w:pPr>
    <w:rPr>
      <w:rFonts w:cs="Times New Roman"/>
      <w:lang w:val="en-GB"/>
    </w:rPr>
  </w:style>
  <w:style w:type="paragraph" w:customStyle="1" w:styleId="Bullet0">
    <w:name w:val="Bullet 0"/>
    <w:basedOn w:val="Normalny"/>
    <w:rsid w:val="00E704B2"/>
    <w:pPr>
      <w:numPr>
        <w:numId w:val="17"/>
      </w:numPr>
      <w:spacing w:before="120" w:after="120" w:line="240" w:lineRule="auto"/>
      <w:jc w:val="both"/>
    </w:pPr>
    <w:rPr>
      <w:rFonts w:cs="Times New Roman"/>
      <w:lang w:val="en-GB"/>
    </w:rPr>
  </w:style>
  <w:style w:type="paragraph" w:customStyle="1" w:styleId="Bullet1">
    <w:name w:val="Bullet 1"/>
    <w:basedOn w:val="Normalny"/>
    <w:rsid w:val="00E704B2"/>
    <w:pPr>
      <w:numPr>
        <w:numId w:val="8"/>
      </w:numPr>
      <w:spacing w:before="120" w:after="120" w:line="240" w:lineRule="auto"/>
      <w:jc w:val="both"/>
    </w:pPr>
    <w:rPr>
      <w:rFonts w:cs="Times New Roman"/>
      <w:lang w:val="en-GB"/>
    </w:rPr>
  </w:style>
  <w:style w:type="paragraph" w:customStyle="1" w:styleId="Bullet2">
    <w:name w:val="Bullet 2"/>
    <w:basedOn w:val="Normalny"/>
    <w:rsid w:val="00E704B2"/>
    <w:pPr>
      <w:numPr>
        <w:numId w:val="18"/>
      </w:numPr>
      <w:spacing w:before="120" w:after="120" w:line="240" w:lineRule="auto"/>
      <w:jc w:val="both"/>
    </w:pPr>
    <w:rPr>
      <w:rFonts w:cs="Times New Roman"/>
      <w:lang w:val="en-GB"/>
    </w:rPr>
  </w:style>
  <w:style w:type="paragraph" w:customStyle="1" w:styleId="Bullet3">
    <w:name w:val="Bullet 3"/>
    <w:basedOn w:val="Normalny"/>
    <w:rsid w:val="00E704B2"/>
    <w:pPr>
      <w:numPr>
        <w:numId w:val="19"/>
      </w:numPr>
      <w:spacing w:before="120" w:after="120" w:line="240" w:lineRule="auto"/>
      <w:jc w:val="both"/>
    </w:pPr>
    <w:rPr>
      <w:rFonts w:cs="Times New Roman"/>
      <w:lang w:val="en-GB"/>
    </w:rPr>
  </w:style>
  <w:style w:type="paragraph" w:customStyle="1" w:styleId="Bullet4">
    <w:name w:val="Bullet 4"/>
    <w:basedOn w:val="Normalny"/>
    <w:rsid w:val="00E704B2"/>
    <w:pPr>
      <w:numPr>
        <w:numId w:val="20"/>
      </w:numPr>
      <w:spacing w:before="120" w:after="120" w:line="240" w:lineRule="auto"/>
      <w:jc w:val="both"/>
    </w:pPr>
    <w:rPr>
      <w:rFonts w:cs="Times New Roman"/>
      <w:lang w:val="en-GB"/>
    </w:rPr>
  </w:style>
  <w:style w:type="paragraph" w:customStyle="1" w:styleId="Langue">
    <w:name w:val="Langue"/>
    <w:basedOn w:val="Normalny"/>
    <w:next w:val="Rfrenceinterne"/>
    <w:rsid w:val="00E704B2"/>
    <w:pPr>
      <w:framePr w:wrap="around" w:vAnchor="page" w:hAnchor="text" w:xAlign="center" w:y="14741"/>
      <w:spacing w:after="600" w:line="240" w:lineRule="auto"/>
      <w:jc w:val="center"/>
    </w:pPr>
    <w:rPr>
      <w:rFonts w:cs="Times New Roman"/>
      <w:b/>
      <w:caps/>
      <w:lang w:val="en-GB"/>
    </w:rPr>
  </w:style>
  <w:style w:type="paragraph" w:customStyle="1" w:styleId="Rfrenceinterne">
    <w:name w:val="Référence interne"/>
    <w:basedOn w:val="Normalny"/>
    <w:next w:val="Rfrenceinterinstitutionnelle"/>
    <w:rsid w:val="00E704B2"/>
    <w:pPr>
      <w:spacing w:after="0" w:line="240" w:lineRule="auto"/>
      <w:ind w:left="5103"/>
    </w:pPr>
    <w:rPr>
      <w:rFonts w:cs="Times New Roman"/>
      <w:lang w:val="en-GB"/>
    </w:rPr>
  </w:style>
  <w:style w:type="paragraph" w:customStyle="1" w:styleId="Rfrenceinterinstitutionnelle">
    <w:name w:val="Référence interinstitutionnelle"/>
    <w:basedOn w:val="Normalny"/>
    <w:next w:val="Statut"/>
    <w:rsid w:val="00E704B2"/>
    <w:pPr>
      <w:spacing w:after="0" w:line="240" w:lineRule="auto"/>
      <w:ind w:left="5103"/>
    </w:pPr>
    <w:rPr>
      <w:rFonts w:cs="Times New Roman"/>
      <w:lang w:val="en-GB"/>
    </w:rPr>
  </w:style>
  <w:style w:type="paragraph" w:customStyle="1" w:styleId="Statut">
    <w:name w:val="Statut"/>
    <w:basedOn w:val="Normalny"/>
    <w:next w:val="Typedudocument"/>
    <w:rsid w:val="00E704B2"/>
    <w:pPr>
      <w:spacing w:after="240" w:line="240" w:lineRule="auto"/>
      <w:jc w:val="center"/>
    </w:pPr>
    <w:rPr>
      <w:rFonts w:cs="Times New Roman"/>
      <w:lang w:val="en-GB"/>
    </w:rPr>
  </w:style>
  <w:style w:type="paragraph" w:customStyle="1" w:styleId="Typedudocument">
    <w:name w:val="Type du document"/>
    <w:basedOn w:val="Normalny"/>
    <w:next w:val="Accompagnant"/>
    <w:rsid w:val="00E704B2"/>
    <w:pPr>
      <w:spacing w:before="360" w:after="180" w:line="240" w:lineRule="auto"/>
      <w:jc w:val="center"/>
    </w:pPr>
    <w:rPr>
      <w:rFonts w:cs="Times New Roman"/>
      <w:b/>
      <w:lang w:val="en-GB"/>
    </w:rPr>
  </w:style>
  <w:style w:type="paragraph" w:customStyle="1" w:styleId="Accompagnant">
    <w:name w:val="Accompagnant"/>
    <w:basedOn w:val="Normalny"/>
    <w:next w:val="Typeacteprincipal"/>
    <w:rsid w:val="00E704B2"/>
    <w:pPr>
      <w:spacing w:before="180" w:after="240" w:line="240" w:lineRule="auto"/>
      <w:jc w:val="center"/>
    </w:pPr>
    <w:rPr>
      <w:rFonts w:cs="Times New Roman"/>
      <w:b/>
      <w:lang w:val="en-GB"/>
    </w:rPr>
  </w:style>
  <w:style w:type="paragraph" w:customStyle="1" w:styleId="Typeacteprincipal">
    <w:name w:val="Type acte principal"/>
    <w:basedOn w:val="Normalny"/>
    <w:next w:val="Objetacteprincipal"/>
    <w:rsid w:val="00E704B2"/>
    <w:pPr>
      <w:spacing w:after="240" w:line="240" w:lineRule="auto"/>
      <w:jc w:val="center"/>
    </w:pPr>
    <w:rPr>
      <w:rFonts w:cs="Times New Roman"/>
      <w:b/>
      <w:lang w:val="en-GB"/>
    </w:rPr>
  </w:style>
  <w:style w:type="paragraph" w:customStyle="1" w:styleId="Objetacteprincipal">
    <w:name w:val="Objet acte principal"/>
    <w:basedOn w:val="Normalny"/>
    <w:next w:val="Titrearticle"/>
    <w:rsid w:val="00E704B2"/>
    <w:pPr>
      <w:spacing w:after="360" w:line="240" w:lineRule="auto"/>
      <w:jc w:val="center"/>
    </w:pPr>
    <w:rPr>
      <w:rFonts w:cs="Times New Roman"/>
      <w:b/>
      <w:lang w:val="en-GB"/>
    </w:rPr>
  </w:style>
  <w:style w:type="paragraph" w:customStyle="1" w:styleId="Titrearticle">
    <w:name w:val="Titre article"/>
    <w:basedOn w:val="Normalny"/>
    <w:next w:val="Normalny"/>
    <w:rsid w:val="00E704B2"/>
    <w:pPr>
      <w:keepNext/>
      <w:spacing w:before="360" w:after="120" w:line="240" w:lineRule="auto"/>
      <w:jc w:val="center"/>
    </w:pPr>
    <w:rPr>
      <w:rFonts w:cs="Times New Roman"/>
      <w:i/>
      <w:lang w:val="en-GB"/>
    </w:rPr>
  </w:style>
  <w:style w:type="paragraph" w:customStyle="1" w:styleId="Nomdelinstitution">
    <w:name w:val="Nom de l'institution"/>
    <w:basedOn w:val="Normalny"/>
    <w:next w:val="Emission"/>
    <w:rsid w:val="00E704B2"/>
    <w:pPr>
      <w:spacing w:after="0" w:line="240" w:lineRule="auto"/>
    </w:pPr>
    <w:rPr>
      <w:rFonts w:ascii="Arial" w:hAnsi="Arial" w:cs="Arial"/>
      <w:lang w:val="en-GB"/>
    </w:rPr>
  </w:style>
  <w:style w:type="paragraph" w:customStyle="1" w:styleId="Emission">
    <w:name w:val="Emission"/>
    <w:basedOn w:val="Normalny"/>
    <w:next w:val="Rfrenceinstitutionnelle"/>
    <w:rsid w:val="00E704B2"/>
    <w:pPr>
      <w:spacing w:after="0" w:line="240" w:lineRule="auto"/>
      <w:ind w:left="5103"/>
    </w:pPr>
    <w:rPr>
      <w:rFonts w:cs="Times New Roman"/>
      <w:lang w:val="en-GB"/>
    </w:rPr>
  </w:style>
  <w:style w:type="paragraph" w:customStyle="1" w:styleId="Rfrenceinstitutionnelle">
    <w:name w:val="Référence institutionnelle"/>
    <w:basedOn w:val="Normalny"/>
    <w:next w:val="Confidentialit"/>
    <w:rsid w:val="00E704B2"/>
    <w:pPr>
      <w:spacing w:after="240" w:line="240" w:lineRule="auto"/>
      <w:ind w:left="5103"/>
    </w:pPr>
    <w:rPr>
      <w:rFonts w:cs="Times New Roman"/>
      <w:lang w:val="en-GB"/>
    </w:rPr>
  </w:style>
  <w:style w:type="paragraph" w:customStyle="1" w:styleId="Confidentialit">
    <w:name w:val="Confidentialité"/>
    <w:basedOn w:val="Normalny"/>
    <w:next w:val="TypedudocumentPagedecouverture"/>
    <w:rsid w:val="00E704B2"/>
    <w:pPr>
      <w:spacing w:before="240" w:after="240" w:line="240" w:lineRule="auto"/>
      <w:ind w:left="5103"/>
    </w:pPr>
    <w:rPr>
      <w:rFonts w:cs="Times New Roman"/>
      <w:i/>
      <w:sz w:val="32"/>
      <w:lang w:val="en-GB"/>
    </w:rPr>
  </w:style>
  <w:style w:type="paragraph" w:customStyle="1" w:styleId="TypedudocumentPagedecouverture">
    <w:name w:val="Type du document (Page de couverture)"/>
    <w:basedOn w:val="Typedudocument"/>
    <w:next w:val="AccompagnantPagedecouverture"/>
    <w:rsid w:val="00E704B2"/>
  </w:style>
  <w:style w:type="paragraph" w:customStyle="1" w:styleId="AccompagnantPagedecouverture">
    <w:name w:val="Accompagnant (Page de couverture)"/>
    <w:basedOn w:val="Accompagnant"/>
    <w:next w:val="TypeacteprincipalPagedecouverture"/>
    <w:rsid w:val="00E704B2"/>
  </w:style>
  <w:style w:type="paragraph" w:customStyle="1" w:styleId="TypeacteprincipalPagedecouverture">
    <w:name w:val="Type acte principal (Page de couverture)"/>
    <w:basedOn w:val="Typeacteprincipal"/>
    <w:next w:val="ObjetacteprincipalPagedecouverture"/>
    <w:rsid w:val="00E704B2"/>
  </w:style>
  <w:style w:type="paragraph" w:customStyle="1" w:styleId="ObjetacteprincipalPagedecouverture">
    <w:name w:val="Objet acte principal (Page de couverture)"/>
    <w:basedOn w:val="Objetacteprincipal"/>
    <w:next w:val="Rfrencecroise"/>
    <w:rsid w:val="00E704B2"/>
  </w:style>
  <w:style w:type="paragraph" w:customStyle="1" w:styleId="Rfrencecroise">
    <w:name w:val="Référence croisée"/>
    <w:basedOn w:val="Normalny"/>
    <w:rsid w:val="00E704B2"/>
    <w:pPr>
      <w:spacing w:after="0" w:line="240" w:lineRule="auto"/>
      <w:jc w:val="center"/>
    </w:pPr>
    <w:rPr>
      <w:rFonts w:cs="Times New Roman"/>
      <w:lang w:val="en-GB"/>
    </w:rPr>
  </w:style>
  <w:style w:type="paragraph" w:customStyle="1" w:styleId="Pagedecouverture">
    <w:name w:val="Page de couverture"/>
    <w:basedOn w:val="Normalny"/>
    <w:next w:val="Normalny"/>
    <w:rsid w:val="00E704B2"/>
    <w:pPr>
      <w:spacing w:after="0" w:line="240" w:lineRule="auto"/>
      <w:jc w:val="both"/>
    </w:pPr>
    <w:rPr>
      <w:rFonts w:cs="Times New Roman"/>
      <w:lang w:val="en-GB"/>
    </w:rPr>
  </w:style>
  <w:style w:type="paragraph" w:customStyle="1" w:styleId="Declassification">
    <w:name w:val="Declassification"/>
    <w:basedOn w:val="Normalny"/>
    <w:next w:val="Normalny"/>
    <w:rsid w:val="00E704B2"/>
    <w:pPr>
      <w:spacing w:after="0" w:line="240" w:lineRule="auto"/>
      <w:jc w:val="both"/>
    </w:pPr>
    <w:rPr>
      <w:rFonts w:cs="Times New Roman"/>
      <w:lang w:val="en-GB"/>
    </w:rPr>
  </w:style>
  <w:style w:type="paragraph" w:customStyle="1" w:styleId="Disclaimer">
    <w:name w:val="Disclaimer"/>
    <w:basedOn w:val="Normalny"/>
    <w:rsid w:val="00E704B2"/>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cs="Times New Roman"/>
      <w:lang w:val="en-GB"/>
    </w:rPr>
  </w:style>
  <w:style w:type="paragraph" w:customStyle="1" w:styleId="Annexetitreexpos">
    <w:name w:val="Annexe titre (exposé)"/>
    <w:basedOn w:val="Normalny"/>
    <w:next w:val="Normalny"/>
    <w:rsid w:val="00E704B2"/>
    <w:pPr>
      <w:spacing w:before="120" w:after="120" w:line="240" w:lineRule="auto"/>
      <w:jc w:val="center"/>
    </w:pPr>
    <w:rPr>
      <w:rFonts w:cs="Times New Roman"/>
      <w:b/>
      <w:u w:val="single"/>
      <w:lang w:val="en-GB"/>
    </w:rPr>
  </w:style>
  <w:style w:type="paragraph" w:customStyle="1" w:styleId="Annexetitre">
    <w:name w:val="Annexe titre"/>
    <w:basedOn w:val="Normalny"/>
    <w:next w:val="Normalny"/>
    <w:rsid w:val="00E704B2"/>
    <w:pPr>
      <w:spacing w:before="120" w:after="120" w:line="240" w:lineRule="auto"/>
      <w:jc w:val="center"/>
    </w:pPr>
    <w:rPr>
      <w:rFonts w:cs="Times New Roman"/>
      <w:b/>
      <w:u w:val="single"/>
      <w:lang w:val="en-GB"/>
    </w:rPr>
  </w:style>
  <w:style w:type="paragraph" w:customStyle="1" w:styleId="Annexetitrefichefinancire">
    <w:name w:val="Annexe titre (fiche financière)"/>
    <w:basedOn w:val="Normalny"/>
    <w:next w:val="Normalny"/>
    <w:rsid w:val="00E704B2"/>
    <w:pPr>
      <w:spacing w:before="120" w:after="120" w:line="240" w:lineRule="auto"/>
      <w:jc w:val="center"/>
    </w:pPr>
    <w:rPr>
      <w:rFonts w:cs="Times New Roman"/>
      <w:b/>
      <w:u w:val="single"/>
      <w:lang w:val="en-GB"/>
    </w:rPr>
  </w:style>
  <w:style w:type="paragraph" w:customStyle="1" w:styleId="Applicationdirecte">
    <w:name w:val="Application directe"/>
    <w:basedOn w:val="Normalny"/>
    <w:next w:val="Fait"/>
    <w:rsid w:val="00E704B2"/>
    <w:pPr>
      <w:spacing w:before="480" w:after="120" w:line="240" w:lineRule="auto"/>
      <w:jc w:val="both"/>
    </w:pPr>
    <w:rPr>
      <w:rFonts w:cs="Times New Roman"/>
      <w:lang w:val="en-GB"/>
    </w:rPr>
  </w:style>
  <w:style w:type="paragraph" w:customStyle="1" w:styleId="Fait">
    <w:name w:val="Fait à"/>
    <w:basedOn w:val="Normalny"/>
    <w:next w:val="Institutionquisigne"/>
    <w:rsid w:val="00E704B2"/>
    <w:pPr>
      <w:keepNext/>
      <w:spacing w:before="120" w:after="0" w:line="240" w:lineRule="auto"/>
      <w:jc w:val="both"/>
    </w:pPr>
    <w:rPr>
      <w:rFonts w:cs="Times New Roman"/>
      <w:lang w:val="en-GB"/>
    </w:rPr>
  </w:style>
  <w:style w:type="paragraph" w:customStyle="1" w:styleId="Institutionquisigne">
    <w:name w:val="Institution qui signe"/>
    <w:basedOn w:val="Normalny"/>
    <w:next w:val="Personnequisigne"/>
    <w:rsid w:val="00E704B2"/>
    <w:pPr>
      <w:keepNext/>
      <w:tabs>
        <w:tab w:val="left" w:pos="4252"/>
      </w:tabs>
      <w:spacing w:before="720" w:after="0" w:line="240" w:lineRule="auto"/>
      <w:jc w:val="both"/>
    </w:pPr>
    <w:rPr>
      <w:rFonts w:cs="Times New Roman"/>
      <w:i/>
      <w:lang w:val="en-GB"/>
    </w:rPr>
  </w:style>
  <w:style w:type="paragraph" w:customStyle="1" w:styleId="Personnequisigne">
    <w:name w:val="Personne qui signe"/>
    <w:basedOn w:val="Normalny"/>
    <w:next w:val="Institutionquisigne"/>
    <w:rsid w:val="00E704B2"/>
    <w:pPr>
      <w:tabs>
        <w:tab w:val="left" w:pos="4252"/>
      </w:tabs>
      <w:spacing w:after="0" w:line="240" w:lineRule="auto"/>
    </w:pPr>
    <w:rPr>
      <w:rFonts w:cs="Times New Roman"/>
      <w:i/>
      <w:lang w:val="en-GB"/>
    </w:rPr>
  </w:style>
  <w:style w:type="paragraph" w:customStyle="1" w:styleId="Avertissementtitre">
    <w:name w:val="Avertissement titre"/>
    <w:basedOn w:val="Normalny"/>
    <w:next w:val="Normalny"/>
    <w:rsid w:val="00E704B2"/>
    <w:pPr>
      <w:keepNext/>
      <w:spacing w:before="480" w:after="120" w:line="240" w:lineRule="auto"/>
      <w:jc w:val="both"/>
    </w:pPr>
    <w:rPr>
      <w:rFonts w:cs="Times New Roman"/>
      <w:u w:val="single"/>
      <w:lang w:val="en-GB"/>
    </w:rPr>
  </w:style>
  <w:style w:type="paragraph" w:customStyle="1" w:styleId="Confidence">
    <w:name w:val="Confidence"/>
    <w:basedOn w:val="Normalny"/>
    <w:next w:val="Normalny"/>
    <w:rsid w:val="00E704B2"/>
    <w:pPr>
      <w:spacing w:before="360" w:after="120" w:line="240" w:lineRule="auto"/>
      <w:jc w:val="center"/>
    </w:pPr>
    <w:rPr>
      <w:rFonts w:cs="Times New Roman"/>
      <w:lang w:val="en-GB"/>
    </w:rPr>
  </w:style>
  <w:style w:type="paragraph" w:customStyle="1" w:styleId="Considrant">
    <w:name w:val="Considérant"/>
    <w:basedOn w:val="Normalny"/>
    <w:rsid w:val="00E704B2"/>
    <w:pPr>
      <w:numPr>
        <w:numId w:val="21"/>
      </w:numPr>
      <w:spacing w:before="120" w:after="120" w:line="240" w:lineRule="auto"/>
      <w:jc w:val="both"/>
    </w:pPr>
    <w:rPr>
      <w:rFonts w:cs="Times New Roman"/>
      <w:lang w:val="en-GB"/>
    </w:rPr>
  </w:style>
  <w:style w:type="paragraph" w:customStyle="1" w:styleId="Corrigendum">
    <w:name w:val="Corrigendum"/>
    <w:basedOn w:val="Normalny"/>
    <w:next w:val="Normalny"/>
    <w:rsid w:val="00E704B2"/>
    <w:pPr>
      <w:spacing w:after="240" w:line="240" w:lineRule="auto"/>
    </w:pPr>
    <w:rPr>
      <w:rFonts w:cs="Times New Roman"/>
      <w:lang w:val="en-GB"/>
    </w:rPr>
  </w:style>
  <w:style w:type="paragraph" w:customStyle="1" w:styleId="Datedadoption">
    <w:name w:val="Date d'adoption"/>
    <w:basedOn w:val="Normalny"/>
    <w:next w:val="IntrtEEE"/>
    <w:rsid w:val="00E704B2"/>
    <w:pPr>
      <w:spacing w:before="360" w:after="0" w:line="240" w:lineRule="auto"/>
      <w:jc w:val="center"/>
    </w:pPr>
    <w:rPr>
      <w:rFonts w:cs="Times New Roman"/>
      <w:b/>
      <w:lang w:val="en-GB"/>
    </w:rPr>
  </w:style>
  <w:style w:type="paragraph" w:customStyle="1" w:styleId="IntrtEEE">
    <w:name w:val="Intérêt EEE"/>
    <w:basedOn w:val="Languesfaisantfoi"/>
    <w:next w:val="Normalny"/>
    <w:rsid w:val="00E704B2"/>
    <w:pPr>
      <w:spacing w:after="240"/>
    </w:pPr>
  </w:style>
  <w:style w:type="paragraph" w:customStyle="1" w:styleId="Languesfaisantfoi">
    <w:name w:val="Langues faisant foi"/>
    <w:basedOn w:val="Normalny"/>
    <w:next w:val="Normalny"/>
    <w:rsid w:val="00E704B2"/>
    <w:pPr>
      <w:spacing w:before="360" w:after="0" w:line="240" w:lineRule="auto"/>
      <w:jc w:val="center"/>
    </w:pPr>
    <w:rPr>
      <w:rFonts w:cs="Times New Roman"/>
      <w:lang w:val="en-GB"/>
    </w:rPr>
  </w:style>
  <w:style w:type="paragraph" w:customStyle="1" w:styleId="Exposdesmotifstitre">
    <w:name w:val="Exposé des motifs titre"/>
    <w:basedOn w:val="Normalny"/>
    <w:next w:val="Normalny"/>
    <w:rsid w:val="00E704B2"/>
    <w:pPr>
      <w:spacing w:before="120" w:after="120" w:line="240" w:lineRule="auto"/>
      <w:jc w:val="center"/>
    </w:pPr>
    <w:rPr>
      <w:rFonts w:cs="Times New Roman"/>
      <w:b/>
      <w:u w:val="single"/>
      <w:lang w:val="en-GB"/>
    </w:rPr>
  </w:style>
  <w:style w:type="paragraph" w:customStyle="1" w:styleId="Formuledadoption">
    <w:name w:val="Formule d'adoption"/>
    <w:basedOn w:val="Normalny"/>
    <w:next w:val="Titrearticle"/>
    <w:rsid w:val="00E704B2"/>
    <w:pPr>
      <w:keepNext/>
      <w:spacing w:before="120" w:after="120" w:line="240" w:lineRule="auto"/>
      <w:jc w:val="both"/>
    </w:pPr>
    <w:rPr>
      <w:rFonts w:cs="Times New Roman"/>
      <w:lang w:val="en-GB"/>
    </w:rPr>
  </w:style>
  <w:style w:type="paragraph" w:customStyle="1" w:styleId="Institutionquiagit">
    <w:name w:val="Institution qui agit"/>
    <w:basedOn w:val="Normalny"/>
    <w:next w:val="Normalny"/>
    <w:rsid w:val="00E704B2"/>
    <w:pPr>
      <w:keepNext/>
      <w:spacing w:before="600" w:after="120" w:line="240" w:lineRule="auto"/>
      <w:jc w:val="both"/>
    </w:pPr>
    <w:rPr>
      <w:rFonts w:cs="Times New Roman"/>
      <w:lang w:val="en-GB"/>
    </w:rPr>
  </w:style>
  <w:style w:type="paragraph" w:customStyle="1" w:styleId="ManualConsidrant">
    <w:name w:val="Manual Considérant"/>
    <w:basedOn w:val="Normalny"/>
    <w:rsid w:val="00E704B2"/>
    <w:pPr>
      <w:spacing w:before="120" w:after="120" w:line="240" w:lineRule="auto"/>
      <w:ind w:left="709" w:hanging="709"/>
      <w:jc w:val="both"/>
    </w:pPr>
    <w:rPr>
      <w:rFonts w:cs="Times New Roman"/>
      <w:lang w:val="en-GB"/>
    </w:rPr>
  </w:style>
  <w:style w:type="character" w:customStyle="1" w:styleId="Added">
    <w:name w:val="Added"/>
    <w:basedOn w:val="Domylnaczcionkaakapitu"/>
    <w:rsid w:val="00E704B2"/>
    <w:rPr>
      <w:b/>
      <w:u w:val="single"/>
      <w:shd w:val="clear" w:color="auto" w:fill="auto"/>
    </w:rPr>
  </w:style>
  <w:style w:type="character" w:customStyle="1" w:styleId="Deleted">
    <w:name w:val="Deleted"/>
    <w:basedOn w:val="Domylnaczcionkaakapitu"/>
    <w:rsid w:val="00E704B2"/>
    <w:rPr>
      <w:strike/>
      <w:dstrike w:val="0"/>
      <w:shd w:val="clear" w:color="auto" w:fill="auto"/>
    </w:rPr>
  </w:style>
  <w:style w:type="paragraph" w:customStyle="1" w:styleId="Address">
    <w:name w:val="Address"/>
    <w:basedOn w:val="Normalny"/>
    <w:next w:val="Normalny"/>
    <w:rsid w:val="00E704B2"/>
    <w:pPr>
      <w:keepLines/>
      <w:spacing w:before="120" w:after="120" w:line="360" w:lineRule="auto"/>
      <w:ind w:left="3402"/>
    </w:pPr>
    <w:rPr>
      <w:rFonts w:cs="Times New Roman"/>
      <w:lang w:val="en-GB"/>
    </w:rPr>
  </w:style>
  <w:style w:type="paragraph" w:customStyle="1" w:styleId="Objetexterne">
    <w:name w:val="Objet externe"/>
    <w:basedOn w:val="Normalny"/>
    <w:next w:val="Normalny"/>
    <w:rsid w:val="00E704B2"/>
    <w:pPr>
      <w:spacing w:before="120" w:after="120" w:line="240" w:lineRule="auto"/>
      <w:jc w:val="both"/>
    </w:pPr>
    <w:rPr>
      <w:rFonts w:cs="Times New Roman"/>
      <w:i/>
      <w:caps/>
      <w:lang w:val="en-GB"/>
    </w:rPr>
  </w:style>
  <w:style w:type="paragraph" w:customStyle="1" w:styleId="Supertitre">
    <w:name w:val="Supertitre"/>
    <w:basedOn w:val="Normalny"/>
    <w:next w:val="Normalny"/>
    <w:rsid w:val="00E704B2"/>
    <w:pPr>
      <w:spacing w:after="600" w:line="240" w:lineRule="auto"/>
      <w:jc w:val="center"/>
    </w:pPr>
    <w:rPr>
      <w:rFonts w:cs="Times New Roman"/>
      <w:b/>
      <w:lang w:val="en-GB"/>
    </w:rPr>
  </w:style>
  <w:style w:type="paragraph" w:customStyle="1" w:styleId="Fichefinanciretitre">
    <w:name w:val="Fiche financière titre"/>
    <w:basedOn w:val="Normalny"/>
    <w:next w:val="Normalny"/>
    <w:rsid w:val="00E704B2"/>
    <w:pPr>
      <w:spacing w:before="120" w:after="120" w:line="240" w:lineRule="auto"/>
      <w:jc w:val="center"/>
    </w:pPr>
    <w:rPr>
      <w:rFonts w:cs="Times New Roman"/>
      <w:b/>
      <w:u w:val="single"/>
      <w:lang w:val="en-GB"/>
    </w:rPr>
  </w:style>
  <w:style w:type="paragraph" w:customStyle="1" w:styleId="DatedadoptionPagedecouverture">
    <w:name w:val="Date d'adoption (Page de couverture)"/>
    <w:basedOn w:val="Datedadoption"/>
    <w:next w:val="IntrtEEEPagedecouverture"/>
    <w:rsid w:val="00E704B2"/>
  </w:style>
  <w:style w:type="paragraph" w:customStyle="1" w:styleId="IntrtEEEPagedecouverture">
    <w:name w:val="Intérêt EEE (Page de couverture)"/>
    <w:basedOn w:val="IntrtEEE"/>
    <w:next w:val="Rfrencecroise"/>
    <w:rsid w:val="00E704B2"/>
  </w:style>
  <w:style w:type="paragraph" w:customStyle="1" w:styleId="RfrenceinterinstitutionnellePagedecouverture">
    <w:name w:val="Référence interinstitutionnelle (Page de couverture)"/>
    <w:basedOn w:val="Rfrenceinterinstitutionnelle"/>
    <w:next w:val="Confidentialit"/>
    <w:rsid w:val="00E704B2"/>
  </w:style>
  <w:style w:type="paragraph" w:customStyle="1" w:styleId="StatutPagedecouverture">
    <w:name w:val="Statut (Page de couverture)"/>
    <w:basedOn w:val="Statut"/>
    <w:next w:val="TypedudocumentPagedecouverture"/>
    <w:rsid w:val="00E704B2"/>
  </w:style>
  <w:style w:type="paragraph" w:customStyle="1" w:styleId="Volume">
    <w:name w:val="Volume"/>
    <w:basedOn w:val="Normalny"/>
    <w:next w:val="Confidentialit"/>
    <w:rsid w:val="00E704B2"/>
    <w:pPr>
      <w:spacing w:after="240" w:line="240" w:lineRule="auto"/>
      <w:ind w:left="5103"/>
    </w:pPr>
    <w:rPr>
      <w:rFonts w:cs="Times New Roman"/>
      <w:lang w:val="en-GB"/>
    </w:rPr>
  </w:style>
  <w:style w:type="paragraph" w:customStyle="1" w:styleId="LanguesfaisantfoiPagedecouverture">
    <w:name w:val="Langues faisant foi (Page de couverture)"/>
    <w:basedOn w:val="Normalny"/>
    <w:next w:val="Normalny"/>
    <w:rsid w:val="00E704B2"/>
    <w:pPr>
      <w:spacing w:before="360" w:after="0" w:line="240" w:lineRule="auto"/>
      <w:jc w:val="center"/>
    </w:pPr>
    <w:rPr>
      <w:rFonts w:cs="Times New Roman"/>
      <w:lang w:val="en-GB"/>
    </w:rPr>
  </w:style>
  <w:style w:type="character" w:customStyle="1" w:styleId="glossary">
    <w:name w:val="glossary"/>
    <w:rsid w:val="00E704B2"/>
  </w:style>
  <w:style w:type="character" w:customStyle="1" w:styleId="Bodytext2">
    <w:name w:val="Body text (2)"/>
    <w:basedOn w:val="Domylnaczcionkaakapitu"/>
    <w:rsid w:val="00E704B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Bodytext2Italic">
    <w:name w:val="Body text (2) + Italic"/>
    <w:basedOn w:val="Domylnaczcionkaakapitu"/>
    <w:rsid w:val="00E704B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paragraph" w:styleId="Nagwekspisutreci">
    <w:name w:val="TOC Heading"/>
    <w:basedOn w:val="Nagwek1"/>
    <w:next w:val="Normalny"/>
    <w:uiPriority w:val="39"/>
    <w:unhideWhenUsed/>
    <w:qFormat/>
    <w:rsid w:val="00E704B2"/>
    <w:pPr>
      <w:keepLines/>
      <w:numPr>
        <w:numId w:val="0"/>
      </w:numPr>
      <w:spacing w:before="240" w:after="0" w:line="259" w:lineRule="auto"/>
      <w:jc w:val="left"/>
      <w:outlineLvl w:val="9"/>
    </w:pPr>
    <w:rPr>
      <w:rFonts w:asciiTheme="majorHAnsi" w:hAnsiTheme="majorHAnsi" w:cstheme="majorBidi"/>
      <w:b w:val="0"/>
      <w:bCs w:val="0"/>
      <w:smallCaps w:val="0"/>
      <w:color w:val="2E74B5" w:themeColor="accent1" w:themeShade="BF"/>
      <w:sz w:val="32"/>
      <w:szCs w:val="32"/>
      <w:lang w:val="en-US"/>
    </w:rPr>
  </w:style>
  <w:style w:type="paragraph" w:styleId="Spistreci2">
    <w:name w:val="toc 2"/>
    <w:basedOn w:val="Normalny"/>
    <w:next w:val="Normalny"/>
    <w:autoRedefine/>
    <w:uiPriority w:val="39"/>
    <w:unhideWhenUsed/>
    <w:rsid w:val="00F445C0"/>
    <w:pPr>
      <w:spacing w:before="120" w:after="100" w:line="240" w:lineRule="auto"/>
      <w:ind w:left="216"/>
      <w:jc w:val="both"/>
    </w:pPr>
    <w:rPr>
      <w:rFonts w:cs="Times New Roman"/>
      <w:lang w:val="en-GB"/>
    </w:rPr>
  </w:style>
  <w:style w:type="paragraph" w:styleId="Spistreci3">
    <w:name w:val="toc 3"/>
    <w:basedOn w:val="Normalny"/>
    <w:next w:val="Normalny"/>
    <w:autoRedefine/>
    <w:uiPriority w:val="39"/>
    <w:unhideWhenUsed/>
    <w:rsid w:val="00F464AB"/>
    <w:pPr>
      <w:spacing w:before="120" w:after="120" w:line="240" w:lineRule="auto"/>
      <w:ind w:left="446"/>
      <w:jc w:val="both"/>
    </w:pPr>
    <w:rPr>
      <w:rFonts w:cs="Times New Roman"/>
      <w:lang w:val="en-GB"/>
    </w:rPr>
  </w:style>
  <w:style w:type="paragraph" w:styleId="Spistreci4">
    <w:name w:val="toc 4"/>
    <w:basedOn w:val="Normalny"/>
    <w:next w:val="Normalny"/>
    <w:autoRedefine/>
    <w:uiPriority w:val="39"/>
    <w:unhideWhenUsed/>
    <w:rsid w:val="00E704B2"/>
    <w:pPr>
      <w:spacing w:after="100"/>
      <w:ind w:left="660"/>
    </w:pPr>
    <w:rPr>
      <w:rFonts w:eastAsiaTheme="minorEastAsia"/>
      <w:lang w:val="en-GB" w:eastAsia="en-GB"/>
    </w:rPr>
  </w:style>
  <w:style w:type="paragraph" w:styleId="Spistreci5">
    <w:name w:val="toc 5"/>
    <w:basedOn w:val="Normalny"/>
    <w:next w:val="Normalny"/>
    <w:autoRedefine/>
    <w:uiPriority w:val="39"/>
    <w:unhideWhenUsed/>
    <w:rsid w:val="00E704B2"/>
    <w:pPr>
      <w:spacing w:after="100"/>
      <w:ind w:left="880"/>
    </w:pPr>
    <w:rPr>
      <w:rFonts w:eastAsiaTheme="minorEastAsia"/>
      <w:lang w:val="en-GB" w:eastAsia="en-GB"/>
    </w:rPr>
  </w:style>
  <w:style w:type="paragraph" w:styleId="Spistreci6">
    <w:name w:val="toc 6"/>
    <w:basedOn w:val="Normalny"/>
    <w:next w:val="Normalny"/>
    <w:autoRedefine/>
    <w:uiPriority w:val="39"/>
    <w:unhideWhenUsed/>
    <w:rsid w:val="00E704B2"/>
    <w:pPr>
      <w:spacing w:after="100"/>
      <w:ind w:left="1100"/>
    </w:pPr>
    <w:rPr>
      <w:rFonts w:eastAsiaTheme="minorEastAsia"/>
      <w:lang w:val="en-GB" w:eastAsia="en-GB"/>
    </w:rPr>
  </w:style>
  <w:style w:type="paragraph" w:styleId="Spistreci7">
    <w:name w:val="toc 7"/>
    <w:basedOn w:val="Normalny"/>
    <w:next w:val="Normalny"/>
    <w:autoRedefine/>
    <w:uiPriority w:val="39"/>
    <w:unhideWhenUsed/>
    <w:rsid w:val="00E704B2"/>
    <w:pPr>
      <w:spacing w:after="100"/>
      <w:ind w:left="1320"/>
    </w:pPr>
    <w:rPr>
      <w:rFonts w:eastAsiaTheme="minorEastAsia"/>
      <w:lang w:val="en-GB" w:eastAsia="en-GB"/>
    </w:rPr>
  </w:style>
  <w:style w:type="paragraph" w:styleId="Spistreci8">
    <w:name w:val="toc 8"/>
    <w:basedOn w:val="Normalny"/>
    <w:next w:val="Normalny"/>
    <w:autoRedefine/>
    <w:uiPriority w:val="39"/>
    <w:unhideWhenUsed/>
    <w:rsid w:val="00E704B2"/>
    <w:pPr>
      <w:spacing w:after="100"/>
      <w:ind w:left="1540"/>
    </w:pPr>
    <w:rPr>
      <w:rFonts w:eastAsiaTheme="minorEastAsia"/>
      <w:lang w:val="en-GB" w:eastAsia="en-GB"/>
    </w:rPr>
  </w:style>
  <w:style w:type="paragraph" w:styleId="Spistreci9">
    <w:name w:val="toc 9"/>
    <w:basedOn w:val="Normalny"/>
    <w:next w:val="Normalny"/>
    <w:autoRedefine/>
    <w:uiPriority w:val="39"/>
    <w:unhideWhenUsed/>
    <w:rsid w:val="00E704B2"/>
    <w:pPr>
      <w:spacing w:after="100"/>
      <w:ind w:left="1760"/>
    </w:pPr>
    <w:rPr>
      <w:rFonts w:eastAsiaTheme="minorEastAsia"/>
      <w:lang w:val="en-GB" w:eastAsia="en-GB"/>
    </w:rPr>
  </w:style>
  <w:style w:type="paragraph" w:styleId="Poprawka">
    <w:name w:val="Revision"/>
    <w:hidden/>
    <w:uiPriority w:val="99"/>
    <w:semiHidden/>
    <w:rsid w:val="00E704B2"/>
    <w:pPr>
      <w:spacing w:after="0" w:line="240" w:lineRule="auto"/>
    </w:pPr>
    <w:rPr>
      <w:rFonts w:ascii="Times New Roman" w:hAnsi="Times New Roman" w:cs="Times New Roman"/>
      <w:sz w:val="24"/>
      <w:lang w:val="en-GB"/>
    </w:rPr>
  </w:style>
  <w:style w:type="table" w:customStyle="1" w:styleId="TableGrid1">
    <w:name w:val="Table Grid1"/>
    <w:basedOn w:val="Standardowy"/>
    <w:next w:val="Tabela-Siatka"/>
    <w:uiPriority w:val="59"/>
    <w:rsid w:val="00E704B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70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Standardowy"/>
    <w:next w:val="Tabela-Siatka"/>
    <w:uiPriority w:val="59"/>
    <w:rsid w:val="00E704B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E704B2"/>
    <w:pPr>
      <w:pBdr>
        <w:bottom w:val="single" w:sz="8" w:space="4" w:color="5B9BD5" w:themeColor="accent1"/>
      </w:pBdr>
      <w:spacing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GB"/>
    </w:rPr>
  </w:style>
  <w:style w:type="character" w:customStyle="1" w:styleId="TytuZnak">
    <w:name w:val="Tytuł Znak"/>
    <w:basedOn w:val="Domylnaczcionkaakapitu"/>
    <w:link w:val="Tytu"/>
    <w:uiPriority w:val="10"/>
    <w:rsid w:val="00E704B2"/>
    <w:rPr>
      <w:rFonts w:asciiTheme="majorHAnsi" w:eastAsiaTheme="majorEastAsia" w:hAnsiTheme="majorHAnsi" w:cstheme="majorBidi"/>
      <w:color w:val="323E4F" w:themeColor="text2" w:themeShade="BF"/>
      <w:spacing w:val="5"/>
      <w:kern w:val="28"/>
      <w:sz w:val="52"/>
      <w:szCs w:val="52"/>
      <w:lang w:val="en-GB"/>
    </w:rPr>
  </w:style>
  <w:style w:type="paragraph" w:styleId="Podtytu">
    <w:name w:val="Subtitle"/>
    <w:basedOn w:val="Normalny"/>
    <w:next w:val="Normalny"/>
    <w:link w:val="PodtytuZnak"/>
    <w:uiPriority w:val="11"/>
    <w:qFormat/>
    <w:rsid w:val="00E704B2"/>
    <w:pPr>
      <w:numPr>
        <w:ilvl w:val="1"/>
      </w:numPr>
      <w:spacing w:before="120" w:after="120" w:line="240" w:lineRule="auto"/>
      <w:jc w:val="both"/>
    </w:pPr>
    <w:rPr>
      <w:rFonts w:asciiTheme="majorHAnsi" w:eastAsiaTheme="majorEastAsia" w:hAnsiTheme="majorHAnsi" w:cstheme="majorBidi"/>
      <w:i/>
      <w:iCs/>
      <w:color w:val="5B9BD5" w:themeColor="accent1"/>
      <w:spacing w:val="15"/>
      <w:szCs w:val="24"/>
      <w:lang w:val="en-GB"/>
    </w:rPr>
  </w:style>
  <w:style w:type="character" w:customStyle="1" w:styleId="PodtytuZnak">
    <w:name w:val="Podtytuł Znak"/>
    <w:basedOn w:val="Domylnaczcionkaakapitu"/>
    <w:link w:val="Podtytu"/>
    <w:uiPriority w:val="11"/>
    <w:rsid w:val="00E704B2"/>
    <w:rPr>
      <w:rFonts w:asciiTheme="majorHAnsi" w:eastAsiaTheme="majorEastAsia" w:hAnsiTheme="majorHAnsi" w:cstheme="majorBidi"/>
      <w:i/>
      <w:iCs/>
      <w:color w:val="5B9BD5" w:themeColor="accent1"/>
      <w:spacing w:val="15"/>
      <w:sz w:val="24"/>
      <w:szCs w:val="24"/>
      <w:lang w:val="en-GB"/>
    </w:rPr>
  </w:style>
  <w:style w:type="character" w:styleId="Wyrnieniedelikatne">
    <w:name w:val="Subtle Emphasis"/>
    <w:basedOn w:val="Domylnaczcionkaakapitu"/>
    <w:uiPriority w:val="19"/>
    <w:qFormat/>
    <w:rsid w:val="00E704B2"/>
    <w:rPr>
      <w:i/>
      <w:iCs/>
      <w:color w:val="808080" w:themeColor="text1" w:themeTint="7F"/>
    </w:rPr>
  </w:style>
  <w:style w:type="character" w:styleId="Wyrnienieintensywne">
    <w:name w:val="Intense Emphasis"/>
    <w:basedOn w:val="Domylnaczcionkaakapitu"/>
    <w:uiPriority w:val="21"/>
    <w:qFormat/>
    <w:rsid w:val="00E704B2"/>
    <w:rPr>
      <w:b/>
      <w:bCs/>
      <w:i/>
      <w:iCs/>
      <w:color w:val="5B9BD5" w:themeColor="accent1"/>
    </w:rPr>
  </w:style>
  <w:style w:type="numbering" w:customStyle="1" w:styleId="NoList2">
    <w:name w:val="No List2"/>
    <w:next w:val="Bezlisty"/>
    <w:uiPriority w:val="99"/>
    <w:semiHidden/>
    <w:unhideWhenUsed/>
    <w:rsid w:val="00BB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81034">
      <w:bodyDiv w:val="1"/>
      <w:marLeft w:val="0"/>
      <w:marRight w:val="0"/>
      <w:marTop w:val="0"/>
      <w:marBottom w:val="0"/>
      <w:divBdr>
        <w:top w:val="none" w:sz="0" w:space="0" w:color="auto"/>
        <w:left w:val="none" w:sz="0" w:space="0" w:color="auto"/>
        <w:bottom w:val="none" w:sz="0" w:space="0" w:color="auto"/>
        <w:right w:val="none" w:sz="0" w:space="0" w:color="auto"/>
      </w:divBdr>
    </w:div>
    <w:div w:id="580526975">
      <w:bodyDiv w:val="1"/>
      <w:marLeft w:val="0"/>
      <w:marRight w:val="0"/>
      <w:marTop w:val="0"/>
      <w:marBottom w:val="0"/>
      <w:divBdr>
        <w:top w:val="none" w:sz="0" w:space="0" w:color="auto"/>
        <w:left w:val="none" w:sz="0" w:space="0" w:color="auto"/>
        <w:bottom w:val="none" w:sz="0" w:space="0" w:color="auto"/>
        <w:right w:val="none" w:sz="0" w:space="0" w:color="auto"/>
      </w:divBdr>
    </w:div>
    <w:div w:id="628709431">
      <w:bodyDiv w:val="1"/>
      <w:marLeft w:val="0"/>
      <w:marRight w:val="0"/>
      <w:marTop w:val="0"/>
      <w:marBottom w:val="0"/>
      <w:divBdr>
        <w:top w:val="none" w:sz="0" w:space="0" w:color="auto"/>
        <w:left w:val="none" w:sz="0" w:space="0" w:color="auto"/>
        <w:bottom w:val="none" w:sz="0" w:space="0" w:color="auto"/>
        <w:right w:val="none" w:sz="0" w:space="0" w:color="auto"/>
      </w:divBdr>
    </w:div>
    <w:div w:id="1126041066">
      <w:bodyDiv w:val="1"/>
      <w:marLeft w:val="0"/>
      <w:marRight w:val="0"/>
      <w:marTop w:val="0"/>
      <w:marBottom w:val="0"/>
      <w:divBdr>
        <w:top w:val="none" w:sz="0" w:space="0" w:color="auto"/>
        <w:left w:val="none" w:sz="0" w:space="0" w:color="auto"/>
        <w:bottom w:val="none" w:sz="0" w:space="0" w:color="auto"/>
        <w:right w:val="none" w:sz="0" w:space="0" w:color="auto"/>
      </w:divBdr>
    </w:div>
    <w:div w:id="1436250245">
      <w:bodyDiv w:val="1"/>
      <w:marLeft w:val="0"/>
      <w:marRight w:val="0"/>
      <w:marTop w:val="0"/>
      <w:marBottom w:val="0"/>
      <w:divBdr>
        <w:top w:val="none" w:sz="0" w:space="0" w:color="auto"/>
        <w:left w:val="none" w:sz="0" w:space="0" w:color="auto"/>
        <w:bottom w:val="none" w:sz="0" w:space="0" w:color="auto"/>
        <w:right w:val="none" w:sz="0" w:space="0" w:color="auto"/>
      </w:divBdr>
    </w:div>
    <w:div w:id="1584605292">
      <w:bodyDiv w:val="1"/>
      <w:marLeft w:val="0"/>
      <w:marRight w:val="0"/>
      <w:marTop w:val="0"/>
      <w:marBottom w:val="0"/>
      <w:divBdr>
        <w:top w:val="none" w:sz="0" w:space="0" w:color="auto"/>
        <w:left w:val="none" w:sz="0" w:space="0" w:color="auto"/>
        <w:bottom w:val="none" w:sz="0" w:space="0" w:color="auto"/>
        <w:right w:val="none" w:sz="0" w:space="0" w:color="auto"/>
      </w:divBdr>
    </w:div>
    <w:div w:id="1881552751">
      <w:bodyDiv w:val="1"/>
      <w:marLeft w:val="0"/>
      <w:marRight w:val="0"/>
      <w:marTop w:val="0"/>
      <w:marBottom w:val="0"/>
      <w:divBdr>
        <w:top w:val="none" w:sz="0" w:space="0" w:color="auto"/>
        <w:left w:val="none" w:sz="0" w:space="0" w:color="auto"/>
        <w:bottom w:val="none" w:sz="0" w:space="0" w:color="auto"/>
        <w:right w:val="none" w:sz="0" w:space="0" w:color="auto"/>
      </w:divBdr>
    </w:div>
    <w:div w:id="2018723774">
      <w:bodyDiv w:val="1"/>
      <w:marLeft w:val="0"/>
      <w:marRight w:val="0"/>
      <w:marTop w:val="0"/>
      <w:marBottom w:val="0"/>
      <w:divBdr>
        <w:top w:val="none" w:sz="0" w:space="0" w:color="auto"/>
        <w:left w:val="none" w:sz="0" w:space="0" w:color="auto"/>
        <w:bottom w:val="none" w:sz="0" w:space="0" w:color="auto"/>
        <w:right w:val="none" w:sz="0" w:space="0" w:color="auto"/>
      </w:divBdr>
    </w:div>
    <w:div w:id="204952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fac.org/publications-resources/2018-handbook-international-quality-control-auditing-review-other-assurance" TargetMode="External"/><Relationship Id="rId13" Type="http://schemas.openxmlformats.org/officeDocument/2006/relationships/hyperlink" Target="http://eur-lex.europa.eu/LexUriServ/LexUriServ.do?uri=OJ:C:2008:025:0001:0012:E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budget/library/biblio/publications/finreg/KV3112815ENC.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xUriServ/LexUriServ.do?uri=CONSLEG:1996R1257:20090420:EN:PDF" TargetMode="External"/><Relationship Id="rId5" Type="http://schemas.openxmlformats.org/officeDocument/2006/relationships/webSettings" Target="webSettings.xml"/><Relationship Id="rId15" Type="http://schemas.openxmlformats.org/officeDocument/2006/relationships/hyperlink" Target="http://www.oecd.org/development/evaluation/2667294.pdf" TargetMode="External"/><Relationship Id="rId10" Type="http://schemas.openxmlformats.org/officeDocument/2006/relationships/hyperlink" Target="http://www.ifac.org/publications-resources/2018-handbook-international-code-ethics-professional-accountants" TargetMode="External"/><Relationship Id="rId4" Type="http://schemas.openxmlformats.org/officeDocument/2006/relationships/settings" Target="settings.xml"/><Relationship Id="rId9" Type="http://schemas.openxmlformats.org/officeDocument/2006/relationships/hyperlink" Target="http://www.ifac.org/publications-resources/2018-handbook-international-quality-control-auditing-review-other-assurance" TargetMode="External"/><Relationship Id="rId14" Type="http://schemas.openxmlformats.org/officeDocument/2006/relationships/hyperlink" Target="http://www.sphereproject.org/abou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ecd.org/dac/evaluation/2667294.pdf" TargetMode="External"/><Relationship Id="rId3" Type="http://schemas.openxmlformats.org/officeDocument/2006/relationships/hyperlink" Target="http://ec.europa.eu/echo/aid/factsheets_en.htm" TargetMode="External"/><Relationship Id="rId7" Type="http://schemas.openxmlformats.org/officeDocument/2006/relationships/hyperlink" Target="https://corehumanitarianstandard.org/" TargetMode="External"/><Relationship Id="rId2" Type="http://schemas.openxmlformats.org/officeDocument/2006/relationships/hyperlink" Target="https://ec.europa.eu/info/publications/financial-regulations_en" TargetMode="External"/><Relationship Id="rId1" Type="http://schemas.openxmlformats.org/officeDocument/2006/relationships/hyperlink" Target="http://hqai.org/Organisations/" TargetMode="External"/><Relationship Id="rId6" Type="http://schemas.openxmlformats.org/officeDocument/2006/relationships/hyperlink" Target="https://spherestandards.org/handbook-2018/" TargetMode="External"/><Relationship Id="rId5" Type="http://schemas.openxmlformats.org/officeDocument/2006/relationships/hyperlink" Target="https://eur-lex.europa.eu/legal-content/EN/TXT/?uri=CELEX:42008X0130(01)" TargetMode="External"/><Relationship Id="rId10" Type="http://schemas.openxmlformats.org/officeDocument/2006/relationships/hyperlink" Target="http://ec.europa.eu/environment/gpp/index_en.htm" TargetMode="External"/><Relationship Id="rId4" Type="http://schemas.openxmlformats.org/officeDocument/2006/relationships/hyperlink" Target="http://ec.europa.eu/echo/policies/index_en.htm" TargetMode="External"/><Relationship Id="rId9" Type="http://schemas.openxmlformats.org/officeDocument/2006/relationships/hyperlink" Target="https://www.coso.org/Pages/guidanc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B00D8BF-D667-432C-B6FC-8D01CCEA8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20</Pages>
  <Words>6680</Words>
  <Characters>40086</Characters>
  <Application>Microsoft Office Word</Application>
  <DocSecurity>0</DocSecurity>
  <Lines>334</Lines>
  <Paragraphs>93</Paragraphs>
  <ScaleCrop>false</ScaleCrop>
  <HeadingPairs>
    <vt:vector size="6" baseType="variant">
      <vt:variant>
        <vt:lpstr>Tytuł</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46673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CORRALES JIMENEZ Maria (ECHO)</dc:creator>
  <cp:lastModifiedBy>PCPM_Admin_5_licencji3</cp:lastModifiedBy>
  <cp:revision>7</cp:revision>
  <cp:lastPrinted>2019-07-08T21:27:00Z</cp:lastPrinted>
  <dcterms:created xsi:type="dcterms:W3CDTF">2020-01-28T14:02:00Z</dcterms:created>
  <dcterms:modified xsi:type="dcterms:W3CDTF">2025-09-18T08:13:00Z</dcterms:modified>
</cp:coreProperties>
</file>