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5182" w:rsidRDefault="00000000">
      <w:pPr>
        <w:pStyle w:val="Nagwek3"/>
        <w:keepNext w:val="0"/>
        <w:keepLines w:val="0"/>
        <w:spacing w:before="280"/>
        <w:rPr>
          <w:rFonts w:ascii="Times New Roman" w:eastAsia="Times New Roman" w:hAnsi="Times New Roman" w:cs="Times New Roman"/>
          <w:b/>
          <w:color w:val="000000"/>
          <w:sz w:val="22"/>
          <w:szCs w:val="22"/>
        </w:rPr>
      </w:pPr>
      <w:bookmarkStart w:id="0" w:name="_bfppe252so7b" w:colFirst="0" w:colLast="0"/>
      <w:bookmarkEnd w:id="0"/>
      <w:r>
        <w:rPr>
          <w:rFonts w:ascii="Times New Roman" w:eastAsia="Times New Roman" w:hAnsi="Times New Roman" w:cs="Times New Roman"/>
          <w:b/>
          <w:color w:val="000000"/>
          <w:sz w:val="22"/>
          <w:szCs w:val="22"/>
        </w:rPr>
        <w:t>Podmiot biorący udział w procedurze zakupowej Fundacji PCPM:</w:t>
      </w:r>
    </w:p>
    <w:p w14:paraId="00000002" w14:textId="77777777" w:rsidR="00665182" w:rsidRDefault="00000000">
      <w:pPr>
        <w:spacing w:after="160" w:line="278" w:lineRule="auto"/>
        <w:rPr>
          <w:rFonts w:ascii="Times New Roman" w:eastAsia="Times New Roman" w:hAnsi="Times New Roman" w:cs="Times New Roman"/>
          <w:b/>
        </w:rPr>
      </w:pPr>
      <w:r>
        <w:rPr>
          <w:rFonts w:ascii="Times New Roman" w:eastAsia="Times New Roman" w:hAnsi="Times New Roman" w:cs="Times New Roman"/>
          <w:b/>
        </w:rPr>
        <w:t xml:space="preserve"> ______________________________________</w:t>
      </w:r>
    </w:p>
    <w:p w14:paraId="00000003" w14:textId="77777777" w:rsidR="00665182" w:rsidRDefault="00000000">
      <w:pPr>
        <w:spacing w:after="160" w:line="278" w:lineRule="auto"/>
        <w:rPr>
          <w:rFonts w:ascii="Times New Roman" w:eastAsia="Times New Roman" w:hAnsi="Times New Roman" w:cs="Times New Roman"/>
          <w:b/>
        </w:rPr>
      </w:pPr>
      <w:r>
        <w:rPr>
          <w:rFonts w:ascii="Times New Roman" w:eastAsia="Times New Roman" w:hAnsi="Times New Roman" w:cs="Times New Roman"/>
          <w:b/>
        </w:rPr>
        <w:t xml:space="preserve"> ______________________________________</w:t>
      </w:r>
    </w:p>
    <w:p w14:paraId="00000004" w14:textId="77777777" w:rsidR="00665182"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05" w14:textId="77777777" w:rsidR="00665182" w:rsidRDefault="00000000">
      <w:pPr>
        <w:pStyle w:val="Nagwek3"/>
        <w:keepNext w:val="0"/>
        <w:keepLines w:val="0"/>
        <w:spacing w:before="280"/>
        <w:rPr>
          <w:rFonts w:ascii="Times New Roman" w:eastAsia="Times New Roman" w:hAnsi="Times New Roman" w:cs="Times New Roman"/>
          <w:color w:val="000000"/>
          <w:sz w:val="22"/>
          <w:szCs w:val="22"/>
        </w:rPr>
      </w:pPr>
      <w:bookmarkStart w:id="1" w:name="_efmwbrwpj10b" w:colFirst="0" w:colLast="0"/>
      <w:bookmarkEnd w:id="1"/>
      <w:r>
        <w:rPr>
          <w:rFonts w:ascii="Times New Roman" w:eastAsia="Times New Roman" w:hAnsi="Times New Roman" w:cs="Times New Roman"/>
          <w:color w:val="000000"/>
          <w:sz w:val="22"/>
          <w:szCs w:val="22"/>
        </w:rPr>
        <w:t>(pełna nazwa firmy, adres, w zależności od podmiotu: NIP/PESEL, KRS/CEIDG)</w:t>
      </w:r>
    </w:p>
    <w:p w14:paraId="00000006" w14:textId="77777777" w:rsidR="00665182" w:rsidRDefault="00000000">
      <w:pPr>
        <w:pStyle w:val="Nagwek3"/>
        <w:keepNext w:val="0"/>
        <w:keepLines w:val="0"/>
        <w:spacing w:before="280"/>
        <w:rPr>
          <w:rFonts w:ascii="Times New Roman" w:eastAsia="Times New Roman" w:hAnsi="Times New Roman" w:cs="Times New Roman"/>
          <w:b/>
          <w:color w:val="000000"/>
          <w:sz w:val="22"/>
          <w:szCs w:val="22"/>
        </w:rPr>
      </w:pPr>
      <w:bookmarkStart w:id="2" w:name="_k4l76o4gnyag" w:colFirst="0" w:colLast="0"/>
      <w:bookmarkEnd w:id="2"/>
      <w:r>
        <w:rPr>
          <w:rFonts w:ascii="Times New Roman" w:eastAsia="Times New Roman" w:hAnsi="Times New Roman" w:cs="Times New Roman"/>
          <w:b/>
          <w:color w:val="000000"/>
          <w:sz w:val="22"/>
          <w:szCs w:val="22"/>
        </w:rPr>
        <w:t>reprezentowany przez:</w:t>
      </w:r>
    </w:p>
    <w:p w14:paraId="00000007" w14:textId="77777777" w:rsidR="00665182"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08" w14:textId="77777777" w:rsidR="00665182"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09" w14:textId="77777777" w:rsidR="00665182" w:rsidRDefault="00000000">
      <w:pPr>
        <w:pStyle w:val="Nagwek3"/>
        <w:keepNext w:val="0"/>
        <w:keepLines w:val="0"/>
        <w:spacing w:before="280"/>
        <w:rPr>
          <w:rFonts w:ascii="Times New Roman" w:eastAsia="Times New Roman" w:hAnsi="Times New Roman" w:cs="Times New Roman"/>
          <w:color w:val="000000"/>
          <w:sz w:val="22"/>
          <w:szCs w:val="22"/>
        </w:rPr>
      </w:pPr>
      <w:bookmarkStart w:id="3" w:name="_74m4iw5i1beg" w:colFirst="0" w:colLast="0"/>
      <w:bookmarkEnd w:id="3"/>
      <w:r>
        <w:rPr>
          <w:rFonts w:ascii="Times New Roman" w:eastAsia="Times New Roman" w:hAnsi="Times New Roman" w:cs="Times New Roman"/>
          <w:color w:val="000000"/>
          <w:sz w:val="22"/>
          <w:szCs w:val="22"/>
        </w:rPr>
        <w:t>(imię, nazwisko, stanowisko/podstawa do reprezentacji)</w:t>
      </w:r>
    </w:p>
    <w:p w14:paraId="0000000A" w14:textId="77777777" w:rsidR="00665182" w:rsidRDefault="00665182">
      <w:pPr>
        <w:pStyle w:val="Nagwek3"/>
        <w:keepNext w:val="0"/>
        <w:keepLines w:val="0"/>
        <w:spacing w:before="280"/>
        <w:rPr>
          <w:rFonts w:ascii="Times New Roman" w:eastAsia="Times New Roman" w:hAnsi="Times New Roman" w:cs="Times New Roman"/>
          <w:color w:val="000000"/>
          <w:sz w:val="22"/>
          <w:szCs w:val="22"/>
        </w:rPr>
      </w:pPr>
      <w:bookmarkStart w:id="4" w:name="_y9gkwbbh04fv" w:colFirst="0" w:colLast="0"/>
      <w:bookmarkEnd w:id="4"/>
    </w:p>
    <w:p w14:paraId="0000000B" w14:textId="77777777" w:rsidR="00665182" w:rsidRDefault="00665182"/>
    <w:p w14:paraId="0000000C" w14:textId="77777777" w:rsidR="00665182" w:rsidRDefault="00665182"/>
    <w:p w14:paraId="0000000D" w14:textId="77777777" w:rsidR="00665182" w:rsidRDefault="00000000">
      <w:pPr>
        <w:pStyle w:val="Nagwek3"/>
        <w:keepNext w:val="0"/>
        <w:keepLines w:val="0"/>
        <w:spacing w:before="280"/>
        <w:jc w:val="center"/>
        <w:rPr>
          <w:rFonts w:ascii="Times New Roman" w:eastAsia="Times New Roman" w:hAnsi="Times New Roman" w:cs="Times New Roman"/>
          <w:b/>
          <w:color w:val="000000"/>
          <w:sz w:val="26"/>
          <w:szCs w:val="26"/>
        </w:rPr>
      </w:pPr>
      <w:bookmarkStart w:id="5" w:name="_drhov2rqm1ci" w:colFirst="0" w:colLast="0"/>
      <w:bookmarkEnd w:id="5"/>
      <w:r>
        <w:rPr>
          <w:rFonts w:ascii="Times New Roman" w:eastAsia="Times New Roman" w:hAnsi="Times New Roman" w:cs="Times New Roman"/>
          <w:b/>
          <w:color w:val="000000"/>
          <w:sz w:val="26"/>
          <w:szCs w:val="26"/>
        </w:rPr>
        <w:t>Oświadczenia</w:t>
      </w:r>
    </w:p>
    <w:p w14:paraId="0000000E" w14:textId="6FC57FA9" w:rsidR="00665182" w:rsidRDefault="00000000">
      <w:pPr>
        <w:pStyle w:val="Nagwek3"/>
        <w:keepNext w:val="0"/>
        <w:keepLines w:val="0"/>
        <w:spacing w:before="280"/>
        <w:rPr>
          <w:rFonts w:ascii="Times New Roman" w:eastAsia="Times New Roman" w:hAnsi="Times New Roman" w:cs="Times New Roman"/>
          <w:color w:val="000000"/>
          <w:sz w:val="22"/>
          <w:szCs w:val="22"/>
        </w:rPr>
      </w:pPr>
      <w:bookmarkStart w:id="6" w:name="_7w06ws8v6mqt" w:colFirst="0" w:colLast="0"/>
      <w:bookmarkEnd w:id="6"/>
      <w:r>
        <w:rPr>
          <w:rFonts w:ascii="Times New Roman" w:eastAsia="Times New Roman" w:hAnsi="Times New Roman" w:cs="Times New Roman"/>
          <w:color w:val="000000"/>
          <w:sz w:val="22"/>
          <w:szCs w:val="22"/>
        </w:rPr>
        <w:t xml:space="preserve">Na potrzeby zapytania ofertowego </w:t>
      </w:r>
      <w:r w:rsidR="00860EFD" w:rsidRPr="00860EFD">
        <w:rPr>
          <w:rFonts w:ascii="Times New Roman" w:eastAsia="Times New Roman" w:hAnsi="Times New Roman" w:cs="Times New Roman"/>
          <w:color w:val="000000"/>
          <w:sz w:val="22"/>
          <w:szCs w:val="22"/>
        </w:rPr>
        <w:t>RFQ-EMT-2026-002</w:t>
      </w:r>
      <w:r w:rsidR="00860EFD">
        <w:rPr>
          <w:rFonts w:ascii="Times New Roman" w:eastAsia="Times New Roman" w:hAnsi="Times New Roman" w:cs="Times New Roman"/>
          <w:color w:val="000000"/>
          <w:sz w:val="22"/>
          <w:szCs w:val="22"/>
        </w:rPr>
        <w:t xml:space="preserve"> </w:t>
      </w:r>
      <w:r w:rsidR="00860EFD" w:rsidRPr="00860EFD">
        <w:rPr>
          <w:rFonts w:ascii="Times New Roman" w:eastAsia="Times New Roman" w:hAnsi="Times New Roman" w:cs="Times New Roman"/>
          <w:color w:val="000000"/>
          <w:sz w:val="22"/>
          <w:szCs w:val="22"/>
        </w:rPr>
        <w:t>na 2 zestawy do autonomicznego uzdatniania wody słodkiej w warunkach</w:t>
      </w:r>
      <w:r w:rsidR="00860EFD">
        <w:rPr>
          <w:rFonts w:ascii="Times New Roman" w:eastAsia="Times New Roman" w:hAnsi="Times New Roman" w:cs="Times New Roman"/>
          <w:color w:val="000000"/>
          <w:sz w:val="22"/>
          <w:szCs w:val="22"/>
        </w:rPr>
        <w:t xml:space="preserve"> p</w:t>
      </w:r>
      <w:r w:rsidR="00860EFD" w:rsidRPr="00860EFD">
        <w:rPr>
          <w:rFonts w:ascii="Times New Roman" w:eastAsia="Times New Roman" w:hAnsi="Times New Roman" w:cs="Times New Roman"/>
          <w:color w:val="000000"/>
          <w:sz w:val="22"/>
          <w:szCs w:val="22"/>
        </w:rPr>
        <w:t>olowych</w:t>
      </w:r>
      <w:r w:rsidR="00860EF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prowadzonego przez Fundację Polskie Centrum Pomocy Międzynarodowej (Fundacja PCPM), oświadczam, co następuje:</w:t>
      </w:r>
    </w:p>
    <w:p w14:paraId="00000010" w14:textId="77777777" w:rsidR="00665182" w:rsidRDefault="00000000">
      <w:pPr>
        <w:pStyle w:val="Nagwek3"/>
        <w:keepNext w:val="0"/>
        <w:keepLines w:val="0"/>
        <w:numPr>
          <w:ilvl w:val="0"/>
          <w:numId w:val="1"/>
        </w:numPr>
        <w:spacing w:before="280"/>
        <w:rPr>
          <w:rFonts w:ascii="Times New Roman" w:eastAsia="Times New Roman" w:hAnsi="Times New Roman" w:cs="Times New Roman"/>
          <w:b/>
          <w:color w:val="000000"/>
          <w:sz w:val="26"/>
          <w:szCs w:val="26"/>
        </w:rPr>
      </w:pPr>
      <w:bookmarkStart w:id="7" w:name="_jt7xd0orlwq8" w:colFirst="0" w:colLast="0"/>
      <w:bookmarkEnd w:id="7"/>
      <w:r>
        <w:rPr>
          <w:rFonts w:ascii="Times New Roman" w:eastAsia="Times New Roman" w:hAnsi="Times New Roman" w:cs="Times New Roman"/>
          <w:b/>
          <w:color w:val="000000"/>
          <w:sz w:val="26"/>
          <w:szCs w:val="26"/>
        </w:rPr>
        <w:t>Oświadczenie dotyczące “Kodeksu etycznego dla dostawców Fundacji PCPM”</w:t>
      </w:r>
    </w:p>
    <w:p w14:paraId="00000011" w14:textId="77777777" w:rsidR="00665182"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1.1. W ramach podjętej współpracy z Fundacją PCPM oświadczam, iż </w:t>
      </w:r>
      <w:proofErr w:type="spellStart"/>
      <w:r>
        <w:rPr>
          <w:rFonts w:ascii="Times New Roman" w:eastAsia="Times New Roman" w:hAnsi="Times New Roman" w:cs="Times New Roman"/>
        </w:rPr>
        <w:t>otrzymałem_am</w:t>
      </w:r>
      <w:proofErr w:type="spellEnd"/>
      <w:r>
        <w:rPr>
          <w:rFonts w:ascii="Times New Roman" w:eastAsia="Times New Roman" w:hAnsi="Times New Roman" w:cs="Times New Roman"/>
        </w:rPr>
        <w:t xml:space="preserve"> dokument w postaci “Kodeksu etycznego dla dostawców Fundacji PCPM”, z którymi się </w:t>
      </w:r>
      <w:proofErr w:type="spellStart"/>
      <w:r>
        <w:rPr>
          <w:rFonts w:ascii="Times New Roman" w:eastAsia="Times New Roman" w:hAnsi="Times New Roman" w:cs="Times New Roman"/>
        </w:rPr>
        <w:t>zapoznałem_am</w:t>
      </w:r>
      <w:proofErr w:type="spellEnd"/>
      <w:r>
        <w:rPr>
          <w:rFonts w:ascii="Times New Roman" w:eastAsia="Times New Roman" w:hAnsi="Times New Roman" w:cs="Times New Roman"/>
        </w:rPr>
        <w:t xml:space="preserve"> i zobowiązuję się do przestrzegania jego postanowień w trakcie współpracy z Fundacją PCPM.</w:t>
      </w:r>
    </w:p>
    <w:p w14:paraId="00000012" w14:textId="77777777" w:rsidR="00665182"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1.2. Zobowiązuję się do niezwłocznego poddawania prowadzonym przez Fundację PCPM i inne organizacje działające w imieniu Fundacji PCPM audytom mojej firmy, których celem jest sprawdzenie stosowania i przestrzegania zasad określonych w w/w Kodeksie.</w:t>
      </w:r>
    </w:p>
    <w:p w14:paraId="00000013" w14:textId="77777777" w:rsidR="00665182"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1.3. Przyjmuję do wiadomości i akceptuję fakt, że niewywiązywanie się z obowiązku przestrzegania postanowień w/w Kodeksu może skutkować zakończeniem współpracy z Fundacją PCPM.</w:t>
      </w:r>
    </w:p>
    <w:p w14:paraId="00000016" w14:textId="77777777" w:rsidR="00665182" w:rsidRDefault="00000000">
      <w:pPr>
        <w:pStyle w:val="Nagwek3"/>
        <w:keepNext w:val="0"/>
        <w:keepLines w:val="0"/>
        <w:numPr>
          <w:ilvl w:val="0"/>
          <w:numId w:val="1"/>
        </w:numPr>
        <w:spacing w:before="280"/>
        <w:rPr>
          <w:rFonts w:ascii="Times New Roman" w:eastAsia="Times New Roman" w:hAnsi="Times New Roman" w:cs="Times New Roman"/>
          <w:b/>
          <w:color w:val="000000"/>
          <w:sz w:val="26"/>
          <w:szCs w:val="26"/>
        </w:rPr>
      </w:pPr>
      <w:bookmarkStart w:id="8" w:name="_w6sra03lzvwd" w:colFirst="0" w:colLast="0"/>
      <w:bookmarkEnd w:id="8"/>
      <w:r>
        <w:rPr>
          <w:rFonts w:ascii="Times New Roman" w:eastAsia="Times New Roman" w:hAnsi="Times New Roman" w:cs="Times New Roman"/>
          <w:b/>
          <w:color w:val="000000"/>
          <w:sz w:val="26"/>
          <w:szCs w:val="26"/>
        </w:rPr>
        <w:t>Oświadczenie Antykorupcyjne</w:t>
      </w:r>
    </w:p>
    <w:p w14:paraId="00000017"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2.1. Jestem </w:t>
      </w:r>
      <w:proofErr w:type="spellStart"/>
      <w:r>
        <w:rPr>
          <w:rFonts w:ascii="Times New Roman" w:eastAsia="Times New Roman" w:hAnsi="Times New Roman" w:cs="Times New Roman"/>
        </w:rPr>
        <w:t>świadom_a</w:t>
      </w:r>
      <w:proofErr w:type="spellEnd"/>
      <w:r>
        <w:rPr>
          <w:rFonts w:ascii="Times New Roman" w:eastAsia="Times New Roman" w:hAnsi="Times New Roman" w:cs="Times New Roman"/>
        </w:rPr>
        <w:t xml:space="preserve"> i rozumiem zasady działania Fundacji PCPM oraz jej zobowiązanie do przestrzegania standardów antykorupcyjnych i etycznych w realizacji działań humanitarnych i rozwojowych zgodnie z “Polityką przeciwdziałania korupcji i nadużyciom finansowym Fundacji PCPM” zamieszczoną na stronie internetowej Fundacji.</w:t>
      </w:r>
    </w:p>
    <w:p w14:paraId="00000018"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2.2. Zobowiązuję się do przestrzegania wszelkich przepisów prawnych oraz międzynarodowych standardów związanych z walką z korupcją, nadużyciami i oszustwami.</w:t>
      </w:r>
    </w:p>
    <w:p w14:paraId="00000019"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2.3. Oświadczam, że w trakcie współpracy z Fundacją PCPM będę działać w sposób przejrzysty, uczciwy i zgodny z etyką oraz unikać wszelkich działań, które mogą prowadzić do nadużyć lub korupcji.</w:t>
      </w:r>
    </w:p>
    <w:p w14:paraId="0000001A"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2.4. Jestem </w:t>
      </w:r>
      <w:proofErr w:type="spellStart"/>
      <w:r>
        <w:rPr>
          <w:rFonts w:ascii="Times New Roman" w:eastAsia="Times New Roman" w:hAnsi="Times New Roman" w:cs="Times New Roman"/>
        </w:rPr>
        <w:t>gotowy_a</w:t>
      </w:r>
      <w:proofErr w:type="spellEnd"/>
      <w:r>
        <w:rPr>
          <w:rFonts w:ascii="Times New Roman" w:eastAsia="Times New Roman" w:hAnsi="Times New Roman" w:cs="Times New Roman"/>
        </w:rPr>
        <w:t xml:space="preserve"> współpracować z Fundacją PCPM w celu przeprowadzenia ewentualnych weryfikacji związanych z przestrzeganiem standardów antykorupcyjnych oraz dostarczać wszelkie dokumenty i informacje wymagane w celu zapewnienia uczciwości współpracy.</w:t>
      </w:r>
    </w:p>
    <w:p w14:paraId="0000001B"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2.5. Rozumiem, że naruszenie niniejszego oświadczenia lub stwierdzenie działalności niezgodnej z zasadami antykorupcyjnymi i etycznymi może prowadzić do wstrzymania lub zakończenia współpracy z Fundacją PCPM oraz podjęcia działań prawnych, jeśli będzie to uzasadnione.</w:t>
      </w:r>
    </w:p>
    <w:p w14:paraId="0000001C" w14:textId="77777777" w:rsidR="00665182" w:rsidRDefault="00665182">
      <w:pPr>
        <w:spacing w:before="240" w:after="240"/>
        <w:jc w:val="both"/>
        <w:rPr>
          <w:rFonts w:ascii="Times New Roman" w:eastAsia="Times New Roman" w:hAnsi="Times New Roman" w:cs="Times New Roman"/>
        </w:rPr>
      </w:pPr>
    </w:p>
    <w:p w14:paraId="0000001D" w14:textId="77777777" w:rsidR="00665182" w:rsidRDefault="00000000">
      <w:pPr>
        <w:pStyle w:val="Nagwek3"/>
        <w:keepNext w:val="0"/>
        <w:keepLines w:val="0"/>
        <w:numPr>
          <w:ilvl w:val="0"/>
          <w:numId w:val="1"/>
        </w:numPr>
        <w:spacing w:before="280"/>
        <w:rPr>
          <w:rFonts w:ascii="Times New Roman" w:eastAsia="Times New Roman" w:hAnsi="Times New Roman" w:cs="Times New Roman"/>
          <w:b/>
          <w:color w:val="000000"/>
          <w:sz w:val="26"/>
          <w:szCs w:val="26"/>
        </w:rPr>
      </w:pPr>
      <w:bookmarkStart w:id="9" w:name="_e9s2y6y4tph3" w:colFirst="0" w:colLast="0"/>
      <w:bookmarkEnd w:id="9"/>
      <w:r>
        <w:rPr>
          <w:rFonts w:ascii="Times New Roman" w:eastAsia="Times New Roman" w:hAnsi="Times New Roman" w:cs="Times New Roman"/>
          <w:b/>
          <w:color w:val="000000"/>
          <w:sz w:val="26"/>
          <w:szCs w:val="26"/>
        </w:rPr>
        <w:t>Oświadczenie dotyczące zasad finansowych</w:t>
      </w:r>
    </w:p>
    <w:p w14:paraId="0000001E"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Oświadczam, że reprezentowany przeze mnie podmiot:</w:t>
      </w:r>
    </w:p>
    <w:p w14:paraId="0000001F"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3.1. Nie pozostaje w konflikcie interesów w toczącym się postępowaniu o udzielenie niniejszego zamówienia z innymi zobowiązaniami lub umowami niedawno zawartymi lub mającymi zostać zawartymi indywidualnie lub za pośrednictwem jakiejkolwiek spółki zależnej lub powiązanej. Konflikt interesów może pojawić się w szczególności w związku z interesem ekonomicznym, przynależnością partyjną lub narodową, więzami rodzinnymi lub uczuciowymi, lub wszelkimi innymi istotnymi powiązaniami lub wspólnymi interesami</w:t>
      </w:r>
    </w:p>
    <w:p w14:paraId="00000020"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3.2. Nie znajduje się w stanie upadłości, nie podlega postępowaniu upadłościowemu ani likwidacyjnemu, jego majątek nie jest zarządzany przez syndyka ani sąd, nie znajduje się w układzie z wierzycielami, jego działalność gospodarcza nie jest zawieszona ani nie znajduje się w jakiejkolwiek innej analogicznej sytuacji wynikającej z podobnego postępowania przewidzianego w prawie krajowym lub </w:t>
      </w:r>
      <w:proofErr w:type="spellStart"/>
      <w:r>
        <w:rPr>
          <w:rFonts w:ascii="Times New Roman" w:eastAsia="Times New Roman" w:hAnsi="Times New Roman" w:cs="Times New Roman"/>
        </w:rPr>
        <w:t>Uniii</w:t>
      </w:r>
      <w:proofErr w:type="spellEnd"/>
      <w:r>
        <w:rPr>
          <w:rFonts w:ascii="Times New Roman" w:eastAsia="Times New Roman" w:hAnsi="Times New Roman" w:cs="Times New Roman"/>
        </w:rPr>
        <w:t xml:space="preserve"> Europejskiej.</w:t>
      </w:r>
    </w:p>
    <w:p w14:paraId="00000021"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3.3. Nie zostało stwierdzone prawomocnym wyrokiem sądu ani ostateczną decyzją administracyjną, że naruszyliśmy obowiązki związane z opłacaniem podatków lub składek na ubezpieczenie społeczne zgodnie z obowiązującymi przepisami prawa.</w:t>
      </w:r>
    </w:p>
    <w:p w14:paraId="00000022"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3.4. Nie zostało stwierdzone prawomocnym wyrokiem sądu ani ostateczną decyzją administracyjną, że dopuściliśmy się poważnego wykroczenia zawodowego poprzez naruszenie obowiązujących przepisów prawa, regulacji lub standardów etycznych zawodu, który wykonujemy, lub poprzez dopuszczenie się jakiegokolwiek niewłaściwego postępowania mającego wpływ na naszą wiarygodność zawodową, w przypadku gdy takie postępowanie oznacza zły zamiar lub rażące niedbalstwo, w tym w szczególności którekolwiek z poniższych:</w:t>
      </w:r>
    </w:p>
    <w:p w14:paraId="00000023" w14:textId="77777777" w:rsidR="00665182" w:rsidRDefault="00000000">
      <w:pPr>
        <w:numPr>
          <w:ilvl w:val="0"/>
          <w:numId w:val="2"/>
        </w:numPr>
        <w:spacing w:before="240"/>
        <w:jc w:val="both"/>
        <w:rPr>
          <w:rFonts w:ascii="Times New Roman" w:eastAsia="Times New Roman" w:hAnsi="Times New Roman" w:cs="Times New Roman"/>
        </w:rPr>
      </w:pPr>
      <w:r>
        <w:rPr>
          <w:rFonts w:ascii="Times New Roman" w:eastAsia="Times New Roman" w:hAnsi="Times New Roman" w:cs="Times New Roman"/>
        </w:rPr>
        <w:t>świadome lub wynikające z zaniedbania wprowadzenie w błąd poprzez podanie nieprawdziwych informacji wymaganych do weryfikacji braku podstaw do wykluczenia lub spełnienia kryteriów kwalifikacyjnych bądź wyboru, albo podczas realizacji zobowiązania prawnego,</w:t>
      </w:r>
    </w:p>
    <w:p w14:paraId="00000024" w14:textId="77777777" w:rsidR="00665182"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lastRenderedPageBreak/>
        <w:t>zawarcie porozumienia z innymi osobami lub podmiotami w celu zakłócenia konkurencji.</w:t>
      </w:r>
    </w:p>
    <w:p w14:paraId="00000025" w14:textId="77777777" w:rsidR="00665182"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naruszenie praw własności intelektualnej,</w:t>
      </w:r>
    </w:p>
    <w:p w14:paraId="00000026" w14:textId="77777777" w:rsidR="00665182"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próba wpływania na decyzje osoby upoważnionej do zatwierdzania w trakcie procesu udzielania zamówienia.</w:t>
      </w:r>
    </w:p>
    <w:p w14:paraId="00000027" w14:textId="77777777" w:rsidR="00665182" w:rsidRDefault="00000000">
      <w:pPr>
        <w:numPr>
          <w:ilvl w:val="0"/>
          <w:numId w:val="2"/>
        </w:numPr>
        <w:spacing w:after="240"/>
        <w:jc w:val="both"/>
        <w:rPr>
          <w:rFonts w:ascii="Times New Roman" w:eastAsia="Times New Roman" w:hAnsi="Times New Roman" w:cs="Times New Roman"/>
        </w:rPr>
      </w:pPr>
      <w:r>
        <w:rPr>
          <w:rFonts w:ascii="Times New Roman" w:eastAsia="Times New Roman" w:hAnsi="Times New Roman" w:cs="Times New Roman"/>
        </w:rPr>
        <w:t>próba pozyskania poufnych informacji, które mogłyby zapewnić nieuczciwą przewagę w procesie udzielania zamówienia.</w:t>
      </w:r>
    </w:p>
    <w:p w14:paraId="00000028"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3.5. Nie zostało stwierdzone prawomocnym wyrokiem, że jesteśmy winni któregokolwiek z poniższych czynów:</w:t>
      </w:r>
    </w:p>
    <w:p w14:paraId="00000029" w14:textId="77777777" w:rsidR="00665182" w:rsidRDefault="00000000">
      <w:pPr>
        <w:numPr>
          <w:ilvl w:val="0"/>
          <w:numId w:val="3"/>
        </w:numPr>
        <w:spacing w:before="240"/>
        <w:jc w:val="both"/>
        <w:rPr>
          <w:rFonts w:ascii="Times New Roman" w:eastAsia="Times New Roman" w:hAnsi="Times New Roman" w:cs="Times New Roman"/>
        </w:rPr>
      </w:pPr>
      <w:r>
        <w:rPr>
          <w:rFonts w:ascii="Times New Roman" w:eastAsia="Times New Roman" w:hAnsi="Times New Roman" w:cs="Times New Roman"/>
        </w:rPr>
        <w:t>oszustwa, w rozumieniu artykułu 3 Dyrektywy Parlamentu Europejskiego i Rady (UE) 2017/1371 z dnia 5 lipca 2017 r. w sprawie zwalczania za pośrednictwem prawa karnego nadużyć na szkodę interesów finansowych Unii oraz artykułu 1 Konwencji sporządzonej na podstawie artykułu K.3 Traktatu o Unii Europejskiej, o ochronie interesów finansowych Wspólnot Europejskich z dnia 26 lipca 1995 r.</w:t>
      </w:r>
    </w:p>
    <w:p w14:paraId="0000002A" w14:textId="77777777" w:rsidR="00665182"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korupcji, zgodnie z definicją zawartą w artykule 4 ust. 2 Dyrektywy Parlamentu Europejskiego i Rady (UE) 2017/1371 z dnia 5 lipca 2017 r. w sprawie zwalczania za pośrednictwem prawa karnego nadużyć na szkodę interesów finansowych Unii lub czynnej korupcji, w rozumieniu artykułu 3 Konwencji sporządzonej na podstawie artykułu K.3 ustęp 2 litera c) Traktatu o Unii Europejskiej w sprawie zwalczania korupcji urzędników Wspólnot Europejskich i urzędników państw członkowskich Unii Europejskiej sporządzonej aktem Rady Unii Europejskiej z dnia 26 maja 1997 r. lub działań, o których mowa w artykule 2 ust. 1 Decyzji ramowej Rady 2003/568/WSISW z dnia 22 lipca 2003 r. w sprawie zwalczania korupcji w sektorze prywatnym lub korupcji w rozumieniu innych obowiązujących przepisów prawa.</w:t>
      </w:r>
    </w:p>
    <w:p w14:paraId="0000002B" w14:textId="77777777" w:rsidR="00665182"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działań związanych z organizacją przestępczą, o których mowa w artykule 2 Decyzji ramowej Rady 2008/841/</w:t>
      </w:r>
      <w:proofErr w:type="spellStart"/>
      <w:r>
        <w:rPr>
          <w:rFonts w:ascii="Times New Roman" w:eastAsia="Times New Roman" w:hAnsi="Times New Roman" w:cs="Times New Roman"/>
        </w:rPr>
        <w:t>WSiSW</w:t>
      </w:r>
      <w:proofErr w:type="spellEnd"/>
      <w:r>
        <w:rPr>
          <w:rFonts w:ascii="Times New Roman" w:eastAsia="Times New Roman" w:hAnsi="Times New Roman" w:cs="Times New Roman"/>
        </w:rPr>
        <w:t xml:space="preserve"> z dnia 24 października 2008 r. w sprawie zwalczania przestępczości zorganizowanej.</w:t>
      </w:r>
    </w:p>
    <w:p w14:paraId="0000002C" w14:textId="77777777" w:rsidR="00665182"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prania pieniędzy lub finansowania terroryzmu, w rozumieniu artykułu 1 ust. 3, 4 i 5 Dyrektywy Parlamentu Europejskiego i Rady (UE) 2015/849 z dnia 20 maja 2015 r. w sprawie zapobiegania wykorzystywaniu systemu finansowego do prania pieniędzy lub finansowania terroryzmu.</w:t>
      </w:r>
    </w:p>
    <w:p w14:paraId="0000002D" w14:textId="77777777" w:rsidR="00665182"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przestępstw terrorystycznych, przestępstw dotyczących grupy terrorystycznej lub przestępstw związanych z działalnością terrorystyczną, zdefiniowanych odpowiednio w artykułach 3-12 Dyrektywy Parlamentu Europejskiego i Rady (UE) 2017/541 z dnia 15 marca 2017 r. w sprawie zwalczania terroryzmu, lub podżegania do popełnienia, pomocnictwa, współudziału lub usiłowania popełnienia takich przestępstw, o których mowa w tej decyzji.</w:t>
      </w:r>
    </w:p>
    <w:p w14:paraId="0000002E" w14:textId="77777777" w:rsidR="00665182" w:rsidRDefault="00000000">
      <w:pPr>
        <w:numPr>
          <w:ilvl w:val="0"/>
          <w:numId w:val="3"/>
        </w:numPr>
        <w:spacing w:after="240"/>
        <w:jc w:val="both"/>
        <w:rPr>
          <w:rFonts w:ascii="Times New Roman" w:eastAsia="Times New Roman" w:hAnsi="Times New Roman" w:cs="Times New Roman"/>
        </w:rPr>
      </w:pPr>
      <w:r>
        <w:rPr>
          <w:rFonts w:ascii="Times New Roman" w:eastAsia="Times New Roman" w:hAnsi="Times New Roman" w:cs="Times New Roman"/>
        </w:rPr>
        <w:t>pracy dzieci lub innych przestępstw związanych z handlem ludźmi, o których mowa w artykule 2 Dyrektywy Parlamentu Europejskiego i Rady 2011/36/UE z dnia 5 kwietnia 2011 r. w sprawie zapobiegania handlowi ludźmi i zwalczania tego procederu oraz ochrony ofiar.</w:t>
      </w:r>
    </w:p>
    <w:p w14:paraId="0000002F"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3.6. Nie wykazaliśmy istotnych uchybień w wypełnianiu głównych zobowiązań wynikających z realizacji umowy grantu, umowy o udzielenie dotacji/grantu lub decyzji o udzieleniu dotacji/grantu finansowanej z budżetu Unii, które:</w:t>
      </w:r>
    </w:p>
    <w:p w14:paraId="00000030" w14:textId="77777777" w:rsidR="00665182" w:rsidRDefault="00000000">
      <w:pPr>
        <w:numPr>
          <w:ilvl w:val="0"/>
          <w:numId w:val="4"/>
        </w:numPr>
        <w:spacing w:before="240"/>
        <w:jc w:val="both"/>
        <w:rPr>
          <w:rFonts w:ascii="Times New Roman" w:eastAsia="Times New Roman" w:hAnsi="Times New Roman" w:cs="Times New Roman"/>
        </w:rPr>
      </w:pPr>
      <w:r>
        <w:rPr>
          <w:rFonts w:ascii="Times New Roman" w:eastAsia="Times New Roman" w:hAnsi="Times New Roman" w:cs="Times New Roman"/>
        </w:rPr>
        <w:t>doprowadziły do jej przedwczesnego rozwiązania.</w:t>
      </w:r>
    </w:p>
    <w:p w14:paraId="00000031" w14:textId="77777777" w:rsidR="00665182"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doprowadziły do nałożenia kar umownych, odszkodowań z tytułu zwłoki lub innych sankcji umownych</w:t>
      </w:r>
    </w:p>
    <w:p w14:paraId="00000032" w14:textId="77777777" w:rsidR="00665182" w:rsidRDefault="00000000">
      <w:pPr>
        <w:numPr>
          <w:ilvl w:val="0"/>
          <w:numId w:val="4"/>
        </w:numPr>
        <w:spacing w:after="240"/>
        <w:jc w:val="both"/>
        <w:rPr>
          <w:rFonts w:ascii="Times New Roman" w:eastAsia="Times New Roman" w:hAnsi="Times New Roman" w:cs="Times New Roman"/>
        </w:rPr>
      </w:pPr>
      <w:r>
        <w:rPr>
          <w:rFonts w:ascii="Times New Roman" w:eastAsia="Times New Roman" w:hAnsi="Times New Roman" w:cs="Times New Roman"/>
        </w:rPr>
        <w:lastRenderedPageBreak/>
        <w:t>zostały wykryte w wyniku kontroli, audytów lub dochodzeń przez upoważnionego urzędnika, Europejski Urząd ds. Zwalczania Nadużyć Finansowych (OLAF) lub Trybunał Obrachunkowy.</w:t>
      </w:r>
    </w:p>
    <w:p w14:paraId="00000033"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3.7. Nie zostało stwierdzone prawomocnym wyrokiem sądu ani ostateczną decyzją administracyjną, że popełniliśmy nieprawidłowość w rozumieniu artykułu 1 ust. 2 Rozporządzenie Rady (WE, </w:t>
      </w:r>
      <w:proofErr w:type="spellStart"/>
      <w:r>
        <w:rPr>
          <w:rFonts w:ascii="Times New Roman" w:eastAsia="Times New Roman" w:hAnsi="Times New Roman" w:cs="Times New Roman"/>
        </w:rPr>
        <w:t>Euratom</w:t>
      </w:r>
      <w:proofErr w:type="spellEnd"/>
      <w:r>
        <w:rPr>
          <w:rFonts w:ascii="Times New Roman" w:eastAsia="Times New Roman" w:hAnsi="Times New Roman" w:cs="Times New Roman"/>
        </w:rPr>
        <w:t>) nr 2988/95 z dnia 18 grudnia 1995 r. w sprawie ochrony interesów finansowych Wspólnot Europejskich.</w:t>
      </w:r>
    </w:p>
    <w:p w14:paraId="00000034"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3.8. Nie zostało stwierdzone prawomocnym wyrokiem sądu ani ostateczną decyzją administracyjną, że utworzyliśmy podmiot w innej jurysdykcji w celu obejścia zobowiązań podatkowych, socjalnych lub jakichkolwiek innych zobowiązań prawnych w jurysdykcji naszego zarejestrowanego biura, głównej siedziby administracyjnej lub głównego miejsca prowadzenia działalności.</w:t>
      </w:r>
    </w:p>
    <w:p w14:paraId="00000035" w14:textId="77777777" w:rsidR="00665182" w:rsidRDefault="00000000">
      <w:pPr>
        <w:spacing w:before="240" w:after="240"/>
        <w:jc w:val="both"/>
        <w:rPr>
          <w:rFonts w:ascii="Times New Roman" w:eastAsia="Times New Roman" w:hAnsi="Times New Roman" w:cs="Times New Roman"/>
          <w:highlight w:val="red"/>
        </w:rPr>
      </w:pPr>
      <w:r>
        <w:rPr>
          <w:rFonts w:ascii="Times New Roman" w:eastAsia="Times New Roman" w:hAnsi="Times New Roman" w:cs="Times New Roman"/>
        </w:rPr>
        <w:t xml:space="preserve">3.9. Nie zostało stwierdzone prawomocnym wyrokiem sądu ani ostateczną decyzją administracyjną, że nasz podmiot został utworzony z zamiarem, o którym mowa w punkcie 3.8. </w:t>
      </w:r>
    </w:p>
    <w:p w14:paraId="00000036"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3.10. Zobowiązuję się niezwłocznie poinformować Fundację </w:t>
      </w:r>
      <w:proofErr w:type="gramStart"/>
      <w:r>
        <w:rPr>
          <w:rFonts w:ascii="Times New Roman" w:eastAsia="Times New Roman" w:hAnsi="Times New Roman" w:cs="Times New Roman"/>
        </w:rPr>
        <w:t>PCPM</w:t>
      </w:r>
      <w:proofErr w:type="gramEnd"/>
      <w:r>
        <w:rPr>
          <w:rFonts w:ascii="Times New Roman" w:eastAsia="Times New Roman" w:hAnsi="Times New Roman" w:cs="Times New Roman"/>
        </w:rPr>
        <w:t xml:space="preserve"> gdy tylko zaistnieją którekolwiek z wyżej wymienionych okoliczności lub gdy ja lub jakikolwiek inny członek firmy poweźmie o nich wiedzę.</w:t>
      </w:r>
    </w:p>
    <w:p w14:paraId="00000037" w14:textId="77777777" w:rsidR="0066518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3.11. Zgadzam się, że Fundacja PCPM lub Komisja Europejska, albo osoby upoważnione przez Fundację PCPM lub Komisję Europejską, będą wykonywać swoje uprawnienia kontrolne w związku z umową finansowaną przez PCPM lub ze środków wspólnotowych.</w:t>
      </w:r>
    </w:p>
    <w:p w14:paraId="00000038" w14:textId="77777777" w:rsidR="00665182" w:rsidRDefault="00665182">
      <w:pPr>
        <w:spacing w:before="240" w:after="240"/>
        <w:jc w:val="both"/>
        <w:rPr>
          <w:rFonts w:ascii="Times New Roman" w:eastAsia="Times New Roman" w:hAnsi="Times New Roman" w:cs="Times New Roman"/>
        </w:rPr>
      </w:pPr>
    </w:p>
    <w:p w14:paraId="00000039" w14:textId="77777777" w:rsidR="00665182" w:rsidRDefault="00000000">
      <w:pPr>
        <w:pStyle w:val="Nagwek3"/>
        <w:keepNext w:val="0"/>
        <w:keepLines w:val="0"/>
        <w:numPr>
          <w:ilvl w:val="0"/>
          <w:numId w:val="1"/>
        </w:numPr>
        <w:spacing w:before="280"/>
        <w:rPr>
          <w:rFonts w:ascii="Times New Roman" w:eastAsia="Times New Roman" w:hAnsi="Times New Roman" w:cs="Times New Roman"/>
          <w:b/>
          <w:sz w:val="26"/>
          <w:szCs w:val="26"/>
        </w:rPr>
      </w:pPr>
      <w:bookmarkStart w:id="10" w:name="_3og7w587cryt" w:colFirst="0" w:colLast="0"/>
      <w:bookmarkEnd w:id="10"/>
      <w:r>
        <w:rPr>
          <w:rFonts w:ascii="Times New Roman" w:eastAsia="Times New Roman" w:hAnsi="Times New Roman" w:cs="Times New Roman"/>
          <w:b/>
          <w:color w:val="000000"/>
          <w:sz w:val="26"/>
          <w:szCs w:val="26"/>
        </w:rPr>
        <w:t>Oświadczenie dotyczące podanych informacji</w:t>
      </w:r>
    </w:p>
    <w:p w14:paraId="0000003A" w14:textId="77777777" w:rsidR="00665182"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4.1. Oświadczam, że wszystkie informacje podane w powyższych oświadczeniach są aktualne i zgodne z prawdą oraz zostały przedstawione z pełną świadomością konsekwencji wprowadzenia Fundacji PCPM w błąd przy przedstawianiu informacji.</w:t>
      </w:r>
    </w:p>
    <w:p w14:paraId="0000003B" w14:textId="77777777" w:rsidR="00665182" w:rsidRDefault="00665182">
      <w:pPr>
        <w:pBdr>
          <w:top w:val="nil"/>
          <w:left w:val="nil"/>
          <w:bottom w:val="nil"/>
          <w:right w:val="nil"/>
          <w:between w:val="nil"/>
        </w:pBdr>
        <w:spacing w:before="240" w:after="240"/>
        <w:jc w:val="both"/>
        <w:rPr>
          <w:rFonts w:ascii="Times New Roman" w:eastAsia="Times New Roman" w:hAnsi="Times New Roman" w:cs="Times New Roman"/>
        </w:rPr>
      </w:pPr>
    </w:p>
    <w:p w14:paraId="0000003C" w14:textId="77777777" w:rsidR="00665182" w:rsidRDefault="00665182">
      <w:pPr>
        <w:pBdr>
          <w:top w:val="nil"/>
          <w:left w:val="nil"/>
          <w:bottom w:val="nil"/>
          <w:right w:val="nil"/>
          <w:between w:val="nil"/>
        </w:pBdr>
        <w:spacing w:before="240" w:after="240"/>
        <w:jc w:val="both"/>
        <w:rPr>
          <w:rFonts w:ascii="Times New Roman" w:eastAsia="Times New Roman" w:hAnsi="Times New Roman" w:cs="Times New Roman"/>
        </w:rPr>
      </w:pPr>
    </w:p>
    <w:p w14:paraId="0000003D" w14:textId="77777777" w:rsidR="00665182" w:rsidRDefault="00665182">
      <w:pPr>
        <w:pBdr>
          <w:top w:val="nil"/>
          <w:left w:val="nil"/>
          <w:bottom w:val="nil"/>
          <w:right w:val="nil"/>
          <w:between w:val="nil"/>
        </w:pBdr>
        <w:spacing w:before="240" w:after="240"/>
        <w:jc w:val="both"/>
        <w:rPr>
          <w:rFonts w:ascii="Times New Roman" w:eastAsia="Times New Roman" w:hAnsi="Times New Roman" w:cs="Times New Roman"/>
        </w:rPr>
      </w:pPr>
    </w:p>
    <w:p w14:paraId="0000003E" w14:textId="77777777" w:rsidR="00665182"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3F" w14:textId="77777777" w:rsidR="00665182" w:rsidRDefault="00000000">
      <w:pPr>
        <w:pStyle w:val="Nagwek3"/>
        <w:keepNext w:val="0"/>
        <w:keepLines w:val="0"/>
        <w:spacing w:before="280"/>
        <w:rPr>
          <w:rFonts w:ascii="Times New Roman" w:eastAsia="Times New Roman" w:hAnsi="Times New Roman" w:cs="Times New Roman"/>
          <w:color w:val="000000"/>
          <w:sz w:val="22"/>
          <w:szCs w:val="22"/>
        </w:rPr>
      </w:pPr>
      <w:bookmarkStart w:id="11" w:name="_xj2mpmyn15vl" w:colFirst="0" w:colLast="0"/>
      <w:bookmarkEnd w:id="11"/>
      <w:r>
        <w:rPr>
          <w:rFonts w:ascii="Times New Roman" w:eastAsia="Times New Roman" w:hAnsi="Times New Roman" w:cs="Times New Roman"/>
          <w:color w:val="000000"/>
          <w:sz w:val="22"/>
          <w:szCs w:val="22"/>
        </w:rPr>
        <w:t>(imię, nazwisko, data, podpis)</w:t>
      </w:r>
    </w:p>
    <w:p w14:paraId="401C2C16" w14:textId="77777777" w:rsidR="00860EFD" w:rsidRDefault="00860EFD" w:rsidP="00860EFD"/>
    <w:p w14:paraId="7C94DA15" w14:textId="77777777" w:rsidR="00225F1B" w:rsidRDefault="00225F1B" w:rsidP="00860EFD"/>
    <w:p w14:paraId="32142FA5" w14:textId="77777777" w:rsidR="00225F1B" w:rsidRDefault="00225F1B" w:rsidP="00860EFD"/>
    <w:p w14:paraId="553A97CF" w14:textId="77777777" w:rsidR="00225F1B" w:rsidRDefault="00225F1B" w:rsidP="00860EFD"/>
    <w:p w14:paraId="55C9FE51" w14:textId="77777777" w:rsidR="00225F1B" w:rsidRDefault="00225F1B" w:rsidP="00860EFD"/>
    <w:p w14:paraId="285E47CA" w14:textId="77777777" w:rsidR="00225F1B" w:rsidRDefault="00225F1B" w:rsidP="00860EFD"/>
    <w:p w14:paraId="22384782" w14:textId="77777777" w:rsidR="00225F1B" w:rsidRDefault="00225F1B" w:rsidP="00860EFD"/>
    <w:p w14:paraId="2121B63C" w14:textId="77777777" w:rsidR="00225F1B" w:rsidRDefault="00225F1B" w:rsidP="00860EFD"/>
    <w:p w14:paraId="4CC9728D" w14:textId="77777777" w:rsidR="00860EFD" w:rsidRDefault="00860EFD" w:rsidP="00860EFD"/>
    <w:p w14:paraId="5E84BC00" w14:textId="77777777" w:rsidR="00860EFD" w:rsidRPr="00225F1B" w:rsidRDefault="00860EFD" w:rsidP="00860EFD">
      <w:pPr>
        <w:rPr>
          <w:b/>
          <w:sz w:val="28"/>
          <w:szCs w:val="28"/>
          <w:lang w:val="pl-PL"/>
        </w:rPr>
      </w:pPr>
      <w:r w:rsidRPr="00225F1B">
        <w:rPr>
          <w:b/>
          <w:sz w:val="28"/>
          <w:szCs w:val="28"/>
          <w:lang w:val="pl-PL"/>
        </w:rPr>
        <w:lastRenderedPageBreak/>
        <w:t>Kodeks etyczny dla dostawców Fundacji PCPM</w:t>
      </w:r>
    </w:p>
    <w:p w14:paraId="252D308E" w14:textId="77777777" w:rsidR="00860EFD" w:rsidRPr="00860EFD" w:rsidRDefault="00860EFD" w:rsidP="00860EFD">
      <w:pPr>
        <w:rPr>
          <w:b/>
          <w:lang w:val="pl-PL"/>
        </w:rPr>
      </w:pPr>
    </w:p>
    <w:p w14:paraId="51AC8848" w14:textId="77777777" w:rsidR="00860EFD" w:rsidRPr="00860EFD" w:rsidRDefault="00860EFD" w:rsidP="00860EFD">
      <w:pPr>
        <w:rPr>
          <w:b/>
          <w:lang w:val="pl-PL"/>
        </w:rPr>
      </w:pPr>
      <w:r w:rsidRPr="00860EFD">
        <w:rPr>
          <w:b/>
          <w:lang w:val="pl-PL"/>
        </w:rPr>
        <w:t>A. WSTĘP</w:t>
      </w:r>
    </w:p>
    <w:p w14:paraId="62F5240C" w14:textId="77777777" w:rsidR="00860EFD" w:rsidRPr="00860EFD" w:rsidRDefault="00860EFD" w:rsidP="00860EFD">
      <w:pPr>
        <w:rPr>
          <w:lang w:val="pl-PL"/>
        </w:rPr>
      </w:pPr>
      <w:r w:rsidRPr="00860EFD">
        <w:rPr>
          <w:lang w:val="pl-PL"/>
        </w:rPr>
        <w:t xml:space="preserve">Jedną z podstawowych zasad Fundacji PCPM jest działanie w sposób otwarty, przejrzysty i odpowiedzialny w każdym momencie, w stosunku do wszystkich naszych pracowników i partnerów. Zgodnie z tą zasadą Fundacja PCPM i jej pracownicy będą dążyć do przestrzegania najwyższych standardów etycznych w trakcie realizacji działań Fundacji, takich jak zakupy oraz pozyskiwanie i wykorzystywanie dotacji i środków pochodzących z grantów. </w:t>
      </w:r>
    </w:p>
    <w:p w14:paraId="7174BDCB" w14:textId="77777777" w:rsidR="00860EFD" w:rsidRPr="00860EFD" w:rsidRDefault="00860EFD" w:rsidP="00860EFD">
      <w:pPr>
        <w:rPr>
          <w:lang w:val="pl-PL"/>
        </w:rPr>
      </w:pPr>
      <w:r w:rsidRPr="00860EFD">
        <w:rPr>
          <w:lang w:val="pl-PL"/>
        </w:rPr>
        <w:t>Niniejszy “Kodeks etyczny dla dostawców Fundacji PCPM” stanowi zbiór zasad, jakimi powinni kierować się nasi Dostawcy podczas współpracy z nami oraz uczestnikami własnych łańcuchów dostaw. Oczekujemy zapewnienia, że przyjęte przez nas i wskazane w niniejszym Kodeksie zasady będą przez nich respektowane i stosowane.</w:t>
      </w:r>
    </w:p>
    <w:p w14:paraId="26A201FE" w14:textId="77777777" w:rsidR="00860EFD" w:rsidRPr="00860EFD" w:rsidRDefault="00860EFD" w:rsidP="00860EFD">
      <w:pPr>
        <w:rPr>
          <w:b/>
          <w:lang w:val="pl-PL"/>
        </w:rPr>
      </w:pPr>
    </w:p>
    <w:p w14:paraId="303340D2" w14:textId="77777777" w:rsidR="00860EFD" w:rsidRPr="00860EFD" w:rsidRDefault="00860EFD" w:rsidP="00860EFD">
      <w:pPr>
        <w:rPr>
          <w:lang w:val="pl-PL"/>
        </w:rPr>
      </w:pPr>
      <w:bookmarkStart w:id="12" w:name="_z8kerevkxijv"/>
      <w:bookmarkEnd w:id="12"/>
      <w:r w:rsidRPr="00860EFD">
        <w:rPr>
          <w:b/>
          <w:lang w:val="pl-PL"/>
        </w:rPr>
        <w:t>B. POSTANOWIENIA</w:t>
      </w:r>
    </w:p>
    <w:p w14:paraId="394A8012" w14:textId="77777777" w:rsidR="00860EFD" w:rsidRPr="00860EFD" w:rsidRDefault="00860EFD" w:rsidP="00860EFD">
      <w:pPr>
        <w:rPr>
          <w:lang w:val="pl-PL"/>
        </w:rPr>
      </w:pPr>
      <w:r w:rsidRPr="00860EFD">
        <w:rPr>
          <w:lang w:val="pl-PL"/>
        </w:rPr>
        <w:t>PRZESTRZEGANIE PRAWA</w:t>
      </w:r>
    </w:p>
    <w:p w14:paraId="7A200CD3" w14:textId="77777777" w:rsidR="00860EFD" w:rsidRPr="00860EFD" w:rsidRDefault="00860EFD" w:rsidP="00860EFD">
      <w:pPr>
        <w:rPr>
          <w:lang w:val="pl-PL"/>
        </w:rPr>
      </w:pPr>
    </w:p>
    <w:p w14:paraId="3A98F623" w14:textId="77777777" w:rsidR="00860EFD" w:rsidRPr="00860EFD" w:rsidRDefault="00860EFD" w:rsidP="00860EFD">
      <w:pPr>
        <w:numPr>
          <w:ilvl w:val="0"/>
          <w:numId w:val="5"/>
        </w:numPr>
        <w:rPr>
          <w:lang w:val="pl-PL"/>
        </w:rPr>
      </w:pPr>
      <w:r w:rsidRPr="00860EFD">
        <w:rPr>
          <w:lang w:val="pl-PL"/>
        </w:rPr>
        <w:t>Dostawcy przestrzegają przepisów ustawowych i wykonawczych krajów, w których prowadzą działalność gospodarczą. Fundacja PCPM nie toleruje żadnych praktyk sprzecznych z przepisami.</w:t>
      </w:r>
    </w:p>
    <w:p w14:paraId="19275D61" w14:textId="77777777" w:rsidR="00860EFD" w:rsidRPr="00860EFD" w:rsidRDefault="00860EFD" w:rsidP="00860EFD">
      <w:pPr>
        <w:numPr>
          <w:ilvl w:val="0"/>
          <w:numId w:val="5"/>
        </w:numPr>
        <w:rPr>
          <w:lang w:val="pl-PL"/>
        </w:rPr>
      </w:pPr>
      <w:r w:rsidRPr="00860EFD">
        <w:rPr>
          <w:lang w:val="pl-PL"/>
        </w:rPr>
        <w:t>Fundacja PCPM oczekuje od Dostawcy przestrzegania wszelkich restrykcji i sankcji handlowych, gospodarczych i finansowych nakładanych przez prawo krajowe i międzynarodowe lub regulacje instytucji takich jak rządy, Unia Europejska, państwa członkowskie UE lub inne organy prawodawcze.</w:t>
      </w:r>
    </w:p>
    <w:p w14:paraId="163622B7" w14:textId="77777777" w:rsidR="00860EFD" w:rsidRPr="00860EFD" w:rsidRDefault="00860EFD" w:rsidP="00860EFD">
      <w:pPr>
        <w:rPr>
          <w:lang w:val="pl-PL"/>
        </w:rPr>
      </w:pPr>
    </w:p>
    <w:p w14:paraId="35DE7D1B" w14:textId="77777777" w:rsidR="00860EFD" w:rsidRPr="00860EFD" w:rsidRDefault="00860EFD" w:rsidP="00860EFD">
      <w:pPr>
        <w:rPr>
          <w:lang w:val="pl-PL"/>
        </w:rPr>
      </w:pPr>
      <w:r w:rsidRPr="00860EFD">
        <w:rPr>
          <w:lang w:val="pl-PL"/>
        </w:rPr>
        <w:t>PRAWA CZŁOWIEKA</w:t>
      </w:r>
    </w:p>
    <w:p w14:paraId="3372383F" w14:textId="77777777" w:rsidR="00860EFD" w:rsidRPr="00860EFD" w:rsidRDefault="00860EFD" w:rsidP="00860EFD">
      <w:pPr>
        <w:rPr>
          <w:lang w:val="pl-PL"/>
        </w:rPr>
      </w:pPr>
    </w:p>
    <w:p w14:paraId="3FE48EA5" w14:textId="77777777" w:rsidR="00860EFD" w:rsidRPr="00860EFD" w:rsidRDefault="00860EFD" w:rsidP="00860EFD">
      <w:pPr>
        <w:numPr>
          <w:ilvl w:val="0"/>
          <w:numId w:val="6"/>
        </w:numPr>
        <w:rPr>
          <w:lang w:val="pl-PL"/>
        </w:rPr>
      </w:pPr>
      <w:r w:rsidRPr="00860EFD">
        <w:rPr>
          <w:lang w:val="pl-PL"/>
        </w:rPr>
        <w:t>Dostawcy są zobowiązani do traktowania wszystkich z godnością i szacunkiem, do przestrzegania wytycznych dotyczących podstawowych i niezbywalnych praw człowieka oraz do wspierania ich ochrony.</w:t>
      </w:r>
    </w:p>
    <w:p w14:paraId="3E412DE7" w14:textId="77777777" w:rsidR="00860EFD" w:rsidRPr="00860EFD" w:rsidRDefault="00860EFD" w:rsidP="00860EFD">
      <w:pPr>
        <w:rPr>
          <w:lang w:val="pl-PL"/>
        </w:rPr>
      </w:pPr>
    </w:p>
    <w:p w14:paraId="658AC837" w14:textId="77777777" w:rsidR="00860EFD" w:rsidRPr="00860EFD" w:rsidRDefault="00860EFD" w:rsidP="00860EFD">
      <w:pPr>
        <w:rPr>
          <w:lang w:val="pl-PL"/>
        </w:rPr>
      </w:pPr>
      <w:r w:rsidRPr="00860EFD">
        <w:rPr>
          <w:lang w:val="pl-PL"/>
        </w:rPr>
        <w:t>STANDARDY PRACY</w:t>
      </w:r>
    </w:p>
    <w:p w14:paraId="182FC2E5" w14:textId="77777777" w:rsidR="00860EFD" w:rsidRPr="00860EFD" w:rsidRDefault="00860EFD" w:rsidP="00860EFD">
      <w:pPr>
        <w:rPr>
          <w:lang w:val="pl-PL"/>
        </w:rPr>
      </w:pPr>
    </w:p>
    <w:p w14:paraId="7B5487A8" w14:textId="77777777" w:rsidR="00860EFD" w:rsidRPr="00860EFD" w:rsidRDefault="00860EFD" w:rsidP="00860EFD">
      <w:pPr>
        <w:numPr>
          <w:ilvl w:val="0"/>
          <w:numId w:val="7"/>
        </w:numPr>
        <w:rPr>
          <w:lang w:val="pl-PL"/>
        </w:rPr>
      </w:pPr>
      <w:r w:rsidRPr="00860EFD">
        <w:rPr>
          <w:lang w:val="pl-PL"/>
        </w:rPr>
        <w:t>Zatrudnienie jest dobrowolne i legalne. Zabrania się stosowania jakichkolwiek form pracy przymusowej i niewolniczej.</w:t>
      </w:r>
    </w:p>
    <w:p w14:paraId="74E52845" w14:textId="77777777" w:rsidR="00860EFD" w:rsidRPr="00860EFD" w:rsidRDefault="00860EFD" w:rsidP="00860EFD">
      <w:pPr>
        <w:numPr>
          <w:ilvl w:val="0"/>
          <w:numId w:val="7"/>
        </w:numPr>
        <w:rPr>
          <w:lang w:val="pl-PL"/>
        </w:rPr>
      </w:pPr>
      <w:r w:rsidRPr="00860EFD">
        <w:rPr>
          <w:lang w:val="pl-PL"/>
        </w:rPr>
        <w:t>Pracownicy mają zapewnioną swobodę zatrudnienia i możliwość odejścia z pracy w dowolnym czasie za wypowiedzeniem zgodnie z obowiązującym prawem.</w:t>
      </w:r>
    </w:p>
    <w:p w14:paraId="1646E32B" w14:textId="77777777" w:rsidR="00860EFD" w:rsidRPr="00860EFD" w:rsidRDefault="00860EFD" w:rsidP="00860EFD">
      <w:pPr>
        <w:numPr>
          <w:ilvl w:val="0"/>
          <w:numId w:val="7"/>
        </w:numPr>
        <w:rPr>
          <w:lang w:val="pl-PL"/>
        </w:rPr>
      </w:pPr>
      <w:r w:rsidRPr="00860EFD">
        <w:rPr>
          <w:lang w:val="pl-PL"/>
        </w:rPr>
        <w:t xml:space="preserve">Zatrudnienie, wynagrodzenie, pozostałe świadczenia oraz czas pracy są zgodne z obowiązującymi ustawowymi i wykonawczymi przepisami prawa, w </w:t>
      </w:r>
      <w:proofErr w:type="gramStart"/>
      <w:r w:rsidRPr="00860EFD">
        <w:rPr>
          <w:lang w:val="pl-PL"/>
        </w:rPr>
        <w:t>kraju</w:t>
      </w:r>
      <w:proofErr w:type="gramEnd"/>
      <w:r w:rsidRPr="00860EFD">
        <w:rPr>
          <w:lang w:val="pl-PL"/>
        </w:rPr>
        <w:t xml:space="preserve"> w którym prowadzona jest działalność gospodarcza, w szczególności z zasadami dotyczącymi płacy minimalnej, maksymalnego dziennego czasu pracy, nadgodzin i dni wolnych od pracy.</w:t>
      </w:r>
    </w:p>
    <w:p w14:paraId="3885A517" w14:textId="77777777" w:rsidR="00860EFD" w:rsidRPr="00860EFD" w:rsidRDefault="00860EFD" w:rsidP="00860EFD">
      <w:pPr>
        <w:numPr>
          <w:ilvl w:val="0"/>
          <w:numId w:val="7"/>
        </w:numPr>
        <w:rPr>
          <w:lang w:val="pl-PL"/>
        </w:rPr>
      </w:pPr>
      <w:r w:rsidRPr="00860EFD">
        <w:rPr>
          <w:lang w:val="pl-PL"/>
        </w:rPr>
        <w:t xml:space="preserve">Wolność zrzeszania się lub niezrzeszania pracowników i zawierania układów zbiorowych są przestrzegane. </w:t>
      </w:r>
    </w:p>
    <w:p w14:paraId="7A1B2D3B" w14:textId="77777777" w:rsidR="00860EFD" w:rsidRPr="00860EFD" w:rsidRDefault="00860EFD" w:rsidP="00860EFD">
      <w:pPr>
        <w:numPr>
          <w:ilvl w:val="0"/>
          <w:numId w:val="7"/>
        </w:numPr>
        <w:rPr>
          <w:lang w:val="pl-PL"/>
        </w:rPr>
      </w:pPr>
      <w:r w:rsidRPr="00860EFD">
        <w:rPr>
          <w:lang w:val="pl-PL"/>
        </w:rPr>
        <w:t xml:space="preserve">Zakazane jest wykorzystanie do pracy dzieci. Zatrudnianie młodocianych jest dopuszczalne jedynie na podstawie przepisów prawa. Polski Kodeks Pracy traktowany jest jako standard, więc zakazane jest wykorzystywanie do pracy dzieci </w:t>
      </w:r>
      <w:proofErr w:type="gramStart"/>
      <w:r w:rsidRPr="00860EFD">
        <w:rPr>
          <w:lang w:val="pl-PL"/>
        </w:rPr>
        <w:lastRenderedPageBreak/>
        <w:t>również</w:t>
      </w:r>
      <w:proofErr w:type="gramEnd"/>
      <w:r w:rsidRPr="00860EFD">
        <w:rPr>
          <w:lang w:val="pl-PL"/>
        </w:rPr>
        <w:t xml:space="preserve"> gdy takie praktyki są dopuszczalne prawnie w kraju prowadzenia działalności.</w:t>
      </w:r>
    </w:p>
    <w:p w14:paraId="7FA33461" w14:textId="77777777" w:rsidR="00860EFD" w:rsidRPr="00860EFD" w:rsidRDefault="00860EFD" w:rsidP="00860EFD">
      <w:pPr>
        <w:rPr>
          <w:lang w:val="pl-PL"/>
        </w:rPr>
      </w:pPr>
    </w:p>
    <w:p w14:paraId="331D687F" w14:textId="77777777" w:rsidR="00860EFD" w:rsidRPr="00860EFD" w:rsidRDefault="00860EFD" w:rsidP="00860EFD">
      <w:pPr>
        <w:rPr>
          <w:lang w:val="pl-PL"/>
        </w:rPr>
      </w:pPr>
      <w:r w:rsidRPr="00860EFD">
        <w:rPr>
          <w:lang w:val="pl-PL"/>
        </w:rPr>
        <w:t>SPRAWIEDLIWE TRAKTOWANIE</w:t>
      </w:r>
    </w:p>
    <w:p w14:paraId="0A3EA256" w14:textId="77777777" w:rsidR="00860EFD" w:rsidRPr="00860EFD" w:rsidRDefault="00860EFD" w:rsidP="00860EFD">
      <w:pPr>
        <w:rPr>
          <w:lang w:val="pl-PL"/>
        </w:rPr>
      </w:pPr>
    </w:p>
    <w:p w14:paraId="1FE67AB0" w14:textId="77777777" w:rsidR="00860EFD" w:rsidRPr="00860EFD" w:rsidRDefault="00860EFD" w:rsidP="00860EFD">
      <w:pPr>
        <w:numPr>
          <w:ilvl w:val="0"/>
          <w:numId w:val="8"/>
        </w:numPr>
        <w:rPr>
          <w:lang w:val="pl-PL"/>
        </w:rPr>
      </w:pPr>
      <w:r w:rsidRPr="00860EFD">
        <w:rPr>
          <w:lang w:val="pl-PL"/>
        </w:rPr>
        <w:t xml:space="preserve">Pracownicy mają zapewnione otwarte i wspierające środowisko pracy. Każdy pracownik ma prawo do równego traktowania, szacunku oraz poszanowania różnorodności. </w:t>
      </w:r>
    </w:p>
    <w:p w14:paraId="67FD6350" w14:textId="77777777" w:rsidR="00860EFD" w:rsidRPr="00860EFD" w:rsidRDefault="00860EFD" w:rsidP="00860EFD">
      <w:pPr>
        <w:numPr>
          <w:ilvl w:val="0"/>
          <w:numId w:val="8"/>
        </w:numPr>
        <w:rPr>
          <w:lang w:val="pl-PL"/>
        </w:rPr>
      </w:pPr>
      <w:r w:rsidRPr="00860EFD">
        <w:rPr>
          <w:lang w:val="pl-PL"/>
        </w:rPr>
        <w:t xml:space="preserve">Dyskryminacja ze względu na płeć, wiek, niepełnosprawność, kulturę, rasę, religię, narodowość, poglądy polityczne, przynależność związkową, pochodzenie etniczne, wyznanie, stan cywilny, orientację seksualną, rodzaj zatrudnienia i wymiar czasu pracy nie jest akceptowana. Zapewniony jest równy dostęp do zatrudnienia, wynagrodzenia, awansowania, podnoszenia kwalifikacji zawodowych. </w:t>
      </w:r>
    </w:p>
    <w:p w14:paraId="7ED7E8CC" w14:textId="77777777" w:rsidR="00860EFD" w:rsidRPr="00860EFD" w:rsidRDefault="00860EFD" w:rsidP="00860EFD">
      <w:pPr>
        <w:numPr>
          <w:ilvl w:val="0"/>
          <w:numId w:val="8"/>
        </w:numPr>
        <w:rPr>
          <w:lang w:val="pl-PL"/>
        </w:rPr>
      </w:pPr>
      <w:r w:rsidRPr="00860EFD">
        <w:rPr>
          <w:lang w:val="pl-PL"/>
        </w:rPr>
        <w:t>Obowiązuje zerowa tolerancja dla przemocy seksualnej lub innego rodzaju nadużyć i molestowania, w tym werbalnego, zastraszania, prześladowania i surowego lub nieludzkiego traktowania.</w:t>
      </w:r>
    </w:p>
    <w:p w14:paraId="3C0ADA2A" w14:textId="77777777" w:rsidR="00860EFD" w:rsidRPr="00860EFD" w:rsidRDefault="00860EFD" w:rsidP="00860EFD">
      <w:pPr>
        <w:rPr>
          <w:lang w:val="pl-PL"/>
        </w:rPr>
      </w:pPr>
    </w:p>
    <w:p w14:paraId="07604112" w14:textId="77777777" w:rsidR="00860EFD" w:rsidRPr="00860EFD" w:rsidRDefault="00860EFD" w:rsidP="00860EFD">
      <w:pPr>
        <w:rPr>
          <w:lang w:val="pl-PL"/>
        </w:rPr>
      </w:pPr>
      <w:r w:rsidRPr="00860EFD">
        <w:rPr>
          <w:lang w:val="pl-PL"/>
        </w:rPr>
        <w:t>BEZPIECZEŃSTWO</w:t>
      </w:r>
    </w:p>
    <w:p w14:paraId="12AD11C7" w14:textId="77777777" w:rsidR="00860EFD" w:rsidRPr="00860EFD" w:rsidRDefault="00860EFD" w:rsidP="00860EFD">
      <w:pPr>
        <w:rPr>
          <w:lang w:val="pl-PL"/>
        </w:rPr>
      </w:pPr>
    </w:p>
    <w:p w14:paraId="148FC8A7" w14:textId="77777777" w:rsidR="00860EFD" w:rsidRPr="00860EFD" w:rsidRDefault="00860EFD" w:rsidP="00860EFD">
      <w:pPr>
        <w:numPr>
          <w:ilvl w:val="0"/>
          <w:numId w:val="9"/>
        </w:numPr>
        <w:rPr>
          <w:lang w:val="pl-PL"/>
        </w:rPr>
      </w:pPr>
      <w:r w:rsidRPr="00860EFD">
        <w:rPr>
          <w:lang w:val="pl-PL"/>
        </w:rPr>
        <w:t xml:space="preserve">Każdy pracownik ma zapewnione bezpieczne, zdrowe, higieniczne warunki pracy zgodnie z przepisami i z uwzględnieniem specyfiki branży. </w:t>
      </w:r>
    </w:p>
    <w:p w14:paraId="6B115B79" w14:textId="77777777" w:rsidR="00860EFD" w:rsidRPr="00860EFD" w:rsidRDefault="00860EFD" w:rsidP="00860EFD">
      <w:pPr>
        <w:numPr>
          <w:ilvl w:val="0"/>
          <w:numId w:val="9"/>
        </w:numPr>
        <w:rPr>
          <w:lang w:val="pl-PL"/>
        </w:rPr>
      </w:pPr>
      <w:r w:rsidRPr="00860EFD">
        <w:rPr>
          <w:lang w:val="pl-PL"/>
        </w:rPr>
        <w:t>Zobowiązanie do przestrzegania przepisów BHP obejmuje również szkolenie i podnoszenie świadomości pracowników, wdrażanie wszelkich niezbędnych środków w celu zapobiegania wypadkom przy pracy i chorobom zawodowym oraz przeciwdziałanie im.</w:t>
      </w:r>
    </w:p>
    <w:p w14:paraId="13EF22A0" w14:textId="77777777" w:rsidR="00860EFD" w:rsidRPr="00860EFD" w:rsidRDefault="00860EFD" w:rsidP="00860EFD">
      <w:pPr>
        <w:rPr>
          <w:lang w:val="pl-PL"/>
        </w:rPr>
      </w:pPr>
    </w:p>
    <w:p w14:paraId="58101CBB" w14:textId="77777777" w:rsidR="00860EFD" w:rsidRPr="00860EFD" w:rsidRDefault="00860EFD" w:rsidP="00860EFD">
      <w:pPr>
        <w:rPr>
          <w:lang w:val="pl-PL"/>
        </w:rPr>
      </w:pPr>
      <w:r w:rsidRPr="00860EFD">
        <w:rPr>
          <w:lang w:val="pl-PL"/>
        </w:rPr>
        <w:t>ŚRODOWISKO I ZRÓWNOWAŻONY ROZWÓJ</w:t>
      </w:r>
    </w:p>
    <w:p w14:paraId="7D2B0C25" w14:textId="77777777" w:rsidR="00860EFD" w:rsidRPr="00860EFD" w:rsidRDefault="00860EFD" w:rsidP="00860EFD">
      <w:pPr>
        <w:rPr>
          <w:lang w:val="pl-PL"/>
        </w:rPr>
      </w:pPr>
    </w:p>
    <w:p w14:paraId="777DDBF4" w14:textId="77777777" w:rsidR="00860EFD" w:rsidRPr="00860EFD" w:rsidRDefault="00860EFD" w:rsidP="00860EFD">
      <w:pPr>
        <w:numPr>
          <w:ilvl w:val="0"/>
          <w:numId w:val="10"/>
        </w:numPr>
        <w:rPr>
          <w:lang w:val="pl-PL"/>
        </w:rPr>
      </w:pPr>
      <w:r w:rsidRPr="00860EFD">
        <w:rPr>
          <w:lang w:val="pl-PL"/>
        </w:rPr>
        <w:t>Dostawcy powinni prowadzić swoją działalność mając na względzie ochronę środowiska naturalnego.</w:t>
      </w:r>
    </w:p>
    <w:p w14:paraId="326C0ADD" w14:textId="77777777" w:rsidR="00860EFD" w:rsidRPr="00860EFD" w:rsidRDefault="00860EFD" w:rsidP="00860EFD">
      <w:pPr>
        <w:numPr>
          <w:ilvl w:val="0"/>
          <w:numId w:val="10"/>
        </w:numPr>
        <w:rPr>
          <w:lang w:val="pl-PL"/>
        </w:rPr>
      </w:pPr>
      <w:r w:rsidRPr="00860EFD">
        <w:rPr>
          <w:lang w:val="pl-PL"/>
        </w:rPr>
        <w:t>Dostawcy przestrzegają wszelkich obowiązujących norm, standardów, przepisów krajowych i międzynarodowych dotyczących ochrony środowiska.</w:t>
      </w:r>
    </w:p>
    <w:p w14:paraId="75E9976C" w14:textId="77777777" w:rsidR="00860EFD" w:rsidRPr="00860EFD" w:rsidRDefault="00860EFD" w:rsidP="00860EFD">
      <w:pPr>
        <w:numPr>
          <w:ilvl w:val="0"/>
          <w:numId w:val="10"/>
        </w:numPr>
        <w:rPr>
          <w:lang w:val="pl-PL"/>
        </w:rPr>
      </w:pPr>
      <w:r w:rsidRPr="00860EFD">
        <w:rPr>
          <w:lang w:val="pl-PL"/>
        </w:rPr>
        <w:t xml:space="preserve">Dostawcy powinni wdrażać rozwiązania przyczyniające się do minimalizowania negatywnego wpływu na środowisko między innymi poprzez:  </w:t>
      </w:r>
    </w:p>
    <w:p w14:paraId="1D6313F4" w14:textId="77777777" w:rsidR="00860EFD" w:rsidRPr="00860EFD" w:rsidRDefault="00860EFD" w:rsidP="00860EFD">
      <w:pPr>
        <w:numPr>
          <w:ilvl w:val="0"/>
          <w:numId w:val="11"/>
        </w:numPr>
        <w:rPr>
          <w:lang w:val="pl-PL"/>
        </w:rPr>
      </w:pPr>
      <w:r w:rsidRPr="00860EFD">
        <w:rPr>
          <w:lang w:val="pl-PL"/>
        </w:rPr>
        <w:t>efektywne zarządzanie energią i wodą,</w:t>
      </w:r>
    </w:p>
    <w:p w14:paraId="7D014C15" w14:textId="77777777" w:rsidR="00860EFD" w:rsidRPr="00860EFD" w:rsidRDefault="00860EFD" w:rsidP="00860EFD">
      <w:pPr>
        <w:numPr>
          <w:ilvl w:val="0"/>
          <w:numId w:val="11"/>
        </w:numPr>
        <w:rPr>
          <w:lang w:val="pl-PL"/>
        </w:rPr>
      </w:pPr>
      <w:r w:rsidRPr="00860EFD">
        <w:rPr>
          <w:lang w:val="pl-PL"/>
        </w:rPr>
        <w:t xml:space="preserve">minimalizowanie ilości odpadów oraz ich transport, składowanie i magazynowanie, w taki </w:t>
      </w:r>
      <w:proofErr w:type="gramStart"/>
      <w:r w:rsidRPr="00860EFD">
        <w:rPr>
          <w:lang w:val="pl-PL"/>
        </w:rPr>
        <w:t>sposób</w:t>
      </w:r>
      <w:proofErr w:type="gramEnd"/>
      <w:r w:rsidRPr="00860EFD">
        <w:rPr>
          <w:lang w:val="pl-PL"/>
        </w:rPr>
        <w:t xml:space="preserve"> aby nie doszło do skażenia gleby, powietrza, wody oraz szkody na ludziach i zwierzętach,</w:t>
      </w:r>
    </w:p>
    <w:p w14:paraId="35D0B6AB" w14:textId="77777777" w:rsidR="00860EFD" w:rsidRPr="00860EFD" w:rsidRDefault="00860EFD" w:rsidP="00860EFD">
      <w:pPr>
        <w:numPr>
          <w:ilvl w:val="0"/>
          <w:numId w:val="11"/>
        </w:numPr>
        <w:rPr>
          <w:lang w:val="pl-PL"/>
        </w:rPr>
      </w:pPr>
      <w:r w:rsidRPr="00860EFD">
        <w:rPr>
          <w:lang w:val="pl-PL"/>
        </w:rPr>
        <w:t>minimalizowanie emisji do powietrza,</w:t>
      </w:r>
    </w:p>
    <w:p w14:paraId="22FC8D79" w14:textId="77777777" w:rsidR="00860EFD" w:rsidRPr="00860EFD" w:rsidRDefault="00860EFD" w:rsidP="00860EFD">
      <w:pPr>
        <w:numPr>
          <w:ilvl w:val="0"/>
          <w:numId w:val="11"/>
        </w:numPr>
        <w:rPr>
          <w:lang w:val="pl-PL"/>
        </w:rPr>
      </w:pPr>
      <w:r w:rsidRPr="00860EFD">
        <w:rPr>
          <w:lang w:val="pl-PL"/>
        </w:rPr>
        <w:t>recykling odpadów oraz stosowania materiałów pochodzących z recyklingu,</w:t>
      </w:r>
    </w:p>
    <w:p w14:paraId="4DCC1C25" w14:textId="77777777" w:rsidR="00860EFD" w:rsidRPr="00860EFD" w:rsidRDefault="00860EFD" w:rsidP="00860EFD">
      <w:pPr>
        <w:numPr>
          <w:ilvl w:val="0"/>
          <w:numId w:val="11"/>
        </w:numPr>
        <w:rPr>
          <w:lang w:val="pl-PL"/>
        </w:rPr>
      </w:pPr>
      <w:r w:rsidRPr="00860EFD">
        <w:rPr>
          <w:lang w:val="pl-PL"/>
        </w:rPr>
        <w:t>nieużywanie materiałów powszechnie uznawanych za szkodliwe dla środowiska naturalnego.</w:t>
      </w:r>
    </w:p>
    <w:p w14:paraId="2A609255" w14:textId="77777777" w:rsidR="00860EFD" w:rsidRPr="00860EFD" w:rsidRDefault="00860EFD" w:rsidP="00860EFD">
      <w:pPr>
        <w:numPr>
          <w:ilvl w:val="0"/>
          <w:numId w:val="10"/>
        </w:numPr>
        <w:rPr>
          <w:lang w:val="pl-PL"/>
        </w:rPr>
      </w:pPr>
      <w:r w:rsidRPr="00860EFD">
        <w:rPr>
          <w:lang w:val="pl-PL"/>
        </w:rPr>
        <w:t>Dostawcy prowadząc działalność powinni kierować się dobrem społeczności lokalnej i podejmować inicjatywy wspierające jej rozwój.</w:t>
      </w:r>
    </w:p>
    <w:p w14:paraId="55DA8704" w14:textId="77777777" w:rsidR="00860EFD" w:rsidRPr="00860EFD" w:rsidRDefault="00860EFD" w:rsidP="00860EFD">
      <w:pPr>
        <w:rPr>
          <w:lang w:val="pl-PL"/>
        </w:rPr>
      </w:pPr>
    </w:p>
    <w:p w14:paraId="3B7A90E0" w14:textId="77777777" w:rsidR="00860EFD" w:rsidRPr="00860EFD" w:rsidRDefault="00860EFD" w:rsidP="00860EFD">
      <w:pPr>
        <w:rPr>
          <w:lang w:val="pl-PL"/>
        </w:rPr>
      </w:pPr>
    </w:p>
    <w:p w14:paraId="6814B4D8" w14:textId="77777777" w:rsidR="00860EFD" w:rsidRPr="00860EFD" w:rsidRDefault="00860EFD" w:rsidP="00860EFD">
      <w:pPr>
        <w:rPr>
          <w:lang w:val="pl-PL"/>
        </w:rPr>
      </w:pPr>
      <w:r w:rsidRPr="00860EFD">
        <w:rPr>
          <w:lang w:val="pl-PL"/>
        </w:rPr>
        <w:t>ETYKA ZAWODOWA</w:t>
      </w:r>
    </w:p>
    <w:p w14:paraId="7D6AA9A4" w14:textId="77777777" w:rsidR="00860EFD" w:rsidRPr="00860EFD" w:rsidRDefault="00860EFD" w:rsidP="00860EFD">
      <w:pPr>
        <w:rPr>
          <w:lang w:val="pl-PL"/>
        </w:rPr>
      </w:pPr>
    </w:p>
    <w:p w14:paraId="7FFAFD59" w14:textId="77777777" w:rsidR="00860EFD" w:rsidRPr="00860EFD" w:rsidRDefault="00860EFD" w:rsidP="00860EFD">
      <w:pPr>
        <w:numPr>
          <w:ilvl w:val="0"/>
          <w:numId w:val="12"/>
        </w:numPr>
        <w:rPr>
          <w:lang w:val="pl-PL"/>
        </w:rPr>
      </w:pPr>
      <w:r w:rsidRPr="00860EFD">
        <w:rPr>
          <w:lang w:val="pl-PL"/>
        </w:rPr>
        <w:lastRenderedPageBreak/>
        <w:t>Dostawcy zobowiązują się postępować uczciwie i przestrzegać zarówno przepisów prawa jak i powszechnie obowiązujących reguł w relacjach biznesowych.</w:t>
      </w:r>
    </w:p>
    <w:p w14:paraId="5AD63A70" w14:textId="77777777" w:rsidR="00860EFD" w:rsidRPr="00860EFD" w:rsidRDefault="00860EFD" w:rsidP="00860EFD">
      <w:pPr>
        <w:numPr>
          <w:ilvl w:val="0"/>
          <w:numId w:val="12"/>
        </w:numPr>
        <w:rPr>
          <w:lang w:val="pl-PL"/>
        </w:rPr>
      </w:pPr>
      <w:r w:rsidRPr="00860EFD">
        <w:rPr>
          <w:lang w:val="pl-PL"/>
        </w:rPr>
        <w:t>Fundacja PCPM stosuje zasadę zerowej tolerancji dla korupcji, płatnej protekcji, wspierania i finansowania terroryzmu oraz prania pieniędzy i takiego samego podejścia oczekuje się od swoich Dostawców.</w:t>
      </w:r>
    </w:p>
    <w:p w14:paraId="678CC54F" w14:textId="77777777" w:rsidR="00860EFD" w:rsidRPr="00860EFD" w:rsidRDefault="00860EFD" w:rsidP="00860EFD">
      <w:pPr>
        <w:numPr>
          <w:ilvl w:val="0"/>
          <w:numId w:val="12"/>
        </w:numPr>
        <w:rPr>
          <w:lang w:val="pl-PL"/>
        </w:rPr>
      </w:pPr>
      <w:r w:rsidRPr="00860EFD">
        <w:rPr>
          <w:lang w:val="pl-PL"/>
        </w:rPr>
        <w:t>Dostawcy mają bezwzględny obowiązek przestrzegania przepisów antykorupcyjnych oraz dołożenia należytej staranności w celu wykrywania i zapobiegania wszelkim aktom korupcji i płatnej protekcji w relacjach biznesowych.</w:t>
      </w:r>
    </w:p>
    <w:p w14:paraId="1E7A53C0" w14:textId="77777777" w:rsidR="00860EFD" w:rsidRPr="00860EFD" w:rsidRDefault="00860EFD" w:rsidP="00860EFD">
      <w:pPr>
        <w:numPr>
          <w:ilvl w:val="0"/>
          <w:numId w:val="12"/>
        </w:numPr>
        <w:rPr>
          <w:lang w:val="pl-PL"/>
        </w:rPr>
      </w:pPr>
      <w:r w:rsidRPr="00860EFD">
        <w:rPr>
          <w:lang w:val="pl-PL"/>
        </w:rPr>
        <w:t>Należy unikać wszelkich sytuacji, które mogą stanowić konflikt interesów.</w:t>
      </w:r>
    </w:p>
    <w:p w14:paraId="55EB9D61" w14:textId="77777777" w:rsidR="00860EFD" w:rsidRPr="00860EFD" w:rsidRDefault="00860EFD" w:rsidP="00860EFD">
      <w:pPr>
        <w:rPr>
          <w:lang w:val="pl-PL"/>
        </w:rPr>
      </w:pPr>
    </w:p>
    <w:p w14:paraId="4B0167A8" w14:textId="77777777" w:rsidR="00860EFD" w:rsidRPr="00860EFD" w:rsidRDefault="00860EFD" w:rsidP="00860EFD">
      <w:pPr>
        <w:rPr>
          <w:lang w:val="pl-PL"/>
        </w:rPr>
      </w:pPr>
      <w:r w:rsidRPr="00860EFD">
        <w:rPr>
          <w:lang w:val="pl-PL"/>
        </w:rPr>
        <w:t>POUFNOŚĆ</w:t>
      </w:r>
    </w:p>
    <w:p w14:paraId="0FF27492" w14:textId="77777777" w:rsidR="00860EFD" w:rsidRPr="00860EFD" w:rsidRDefault="00860EFD" w:rsidP="00860EFD">
      <w:pPr>
        <w:rPr>
          <w:lang w:val="pl-PL"/>
        </w:rPr>
      </w:pPr>
    </w:p>
    <w:p w14:paraId="636EC507" w14:textId="77777777" w:rsidR="00860EFD" w:rsidRPr="00860EFD" w:rsidRDefault="00860EFD" w:rsidP="00860EFD">
      <w:pPr>
        <w:numPr>
          <w:ilvl w:val="0"/>
          <w:numId w:val="13"/>
        </w:numPr>
        <w:rPr>
          <w:lang w:val="pl-PL"/>
        </w:rPr>
      </w:pPr>
      <w:r w:rsidRPr="00860EFD">
        <w:rPr>
          <w:lang w:val="pl-PL"/>
        </w:rPr>
        <w:t xml:space="preserve">Dostawca zobowiązuje się do ochrony przed stronami trzecimi danych i informacji uzyskanych w trakcie współpracy z Fundacją PCPM, a także przestrzegania przepisów ustawowych i wykonawczych takich jak RODO. Nie należy ujawniać danych i </w:t>
      </w:r>
      <w:proofErr w:type="gramStart"/>
      <w:r w:rsidRPr="00860EFD">
        <w:rPr>
          <w:lang w:val="pl-PL"/>
        </w:rPr>
        <w:t>informacji  podmiotom</w:t>
      </w:r>
      <w:proofErr w:type="gramEnd"/>
      <w:r w:rsidRPr="00860EFD">
        <w:rPr>
          <w:lang w:val="pl-PL"/>
        </w:rPr>
        <w:t xml:space="preserve"> trzecim bez pisemnej zgody Fundacji PCPM.</w:t>
      </w:r>
    </w:p>
    <w:p w14:paraId="2B897C07" w14:textId="77777777" w:rsidR="00860EFD" w:rsidRPr="00860EFD" w:rsidRDefault="00860EFD" w:rsidP="00860EFD">
      <w:pPr>
        <w:rPr>
          <w:lang w:val="pl-PL"/>
        </w:rPr>
      </w:pPr>
    </w:p>
    <w:p w14:paraId="5467F441" w14:textId="77777777" w:rsidR="00860EFD" w:rsidRPr="00860EFD" w:rsidRDefault="00860EFD" w:rsidP="00860EFD">
      <w:pPr>
        <w:rPr>
          <w:b/>
          <w:lang w:val="pl-PL"/>
        </w:rPr>
      </w:pPr>
      <w:bookmarkStart w:id="13" w:name="_o92cdpau1p2v"/>
      <w:bookmarkEnd w:id="13"/>
      <w:r w:rsidRPr="00860EFD">
        <w:rPr>
          <w:b/>
          <w:lang w:val="pl-PL"/>
        </w:rPr>
        <w:t>C. PRZESTRZEGANIE KODEKSU</w:t>
      </w:r>
    </w:p>
    <w:p w14:paraId="3312480B" w14:textId="77777777" w:rsidR="00860EFD" w:rsidRPr="00860EFD" w:rsidRDefault="00860EFD" w:rsidP="00860EFD">
      <w:pPr>
        <w:rPr>
          <w:lang w:val="pl-PL"/>
        </w:rPr>
      </w:pPr>
    </w:p>
    <w:p w14:paraId="5F628D16" w14:textId="77777777" w:rsidR="00860EFD" w:rsidRPr="00860EFD" w:rsidRDefault="00860EFD" w:rsidP="00860EFD">
      <w:pPr>
        <w:numPr>
          <w:ilvl w:val="0"/>
          <w:numId w:val="14"/>
        </w:numPr>
        <w:rPr>
          <w:lang w:val="pl-PL"/>
        </w:rPr>
      </w:pPr>
      <w:r w:rsidRPr="00860EFD">
        <w:rPr>
          <w:lang w:val="pl-PL"/>
        </w:rPr>
        <w:t>Każdy Dostawca współpracujący z Fundacją PCPM jest odpowiedzialny za wdrażanie i przestrzeganie postanowień niniejszego Kodeksu w całej swojej działalności, w tym za posiadanie procedur mających na celu zapewnienie, że postanowienia te są respektowane przez jego personel, kontrahentów i partnerów.</w:t>
      </w:r>
    </w:p>
    <w:p w14:paraId="62CB5C95" w14:textId="77777777" w:rsidR="00860EFD" w:rsidRPr="00860EFD" w:rsidRDefault="00860EFD" w:rsidP="00860EFD">
      <w:pPr>
        <w:numPr>
          <w:ilvl w:val="0"/>
          <w:numId w:val="14"/>
        </w:numPr>
        <w:rPr>
          <w:lang w:val="pl-PL"/>
        </w:rPr>
      </w:pPr>
      <w:r w:rsidRPr="00860EFD">
        <w:rPr>
          <w:lang w:val="pl-PL"/>
        </w:rPr>
        <w:t>Dostawca musi informować Fundację PCPM o wszelkich naruszeniach niniejszego Kodeksu w tym także o niezgodnościach wynikających z działalności kontrahentów i partnerów w ramach monitorowania i kontroli własnej działalności. Niedopuszczalne są jakiekolwiek działania odwetowe skierowane w stosunku do osób, które zgłaszają naruszenia.</w:t>
      </w:r>
    </w:p>
    <w:p w14:paraId="2EABA6EF" w14:textId="77777777" w:rsidR="00860EFD" w:rsidRPr="00860EFD" w:rsidRDefault="00860EFD" w:rsidP="00860EFD">
      <w:pPr>
        <w:numPr>
          <w:ilvl w:val="0"/>
          <w:numId w:val="14"/>
        </w:numPr>
        <w:rPr>
          <w:lang w:val="pl-PL"/>
        </w:rPr>
      </w:pPr>
      <w:r w:rsidRPr="00860EFD">
        <w:rPr>
          <w:lang w:val="pl-PL"/>
        </w:rPr>
        <w:t xml:space="preserve">Wszelkie zachowania i sytuacje naruszające niniejszy Kodeks powinny być niezwłocznie zgłaszane poprzez Kwestionariusz zgłaszania naruszeń dostępny na stronie Fundacji PCPM </w:t>
      </w:r>
      <w:hyperlink r:id="rId7" w:history="1">
        <w:r w:rsidRPr="00860EFD">
          <w:rPr>
            <w:rStyle w:val="Hipercze"/>
            <w:lang w:val="pl-PL"/>
          </w:rPr>
          <w:t>https://pcpm.org.pl/</w:t>
        </w:r>
      </w:hyperlink>
      <w:r w:rsidRPr="00860EFD">
        <w:rPr>
          <w:lang w:val="pl-PL"/>
        </w:rPr>
        <w:t xml:space="preserve"> lub pisemnie na adres Fundacji PCPM.</w:t>
      </w:r>
    </w:p>
    <w:p w14:paraId="0A2FDA65" w14:textId="77777777" w:rsidR="00860EFD" w:rsidRPr="00860EFD" w:rsidRDefault="00860EFD" w:rsidP="00860EFD">
      <w:pPr>
        <w:numPr>
          <w:ilvl w:val="0"/>
          <w:numId w:val="14"/>
        </w:numPr>
        <w:rPr>
          <w:lang w:val="pl-PL"/>
        </w:rPr>
      </w:pPr>
      <w:r w:rsidRPr="00860EFD">
        <w:rPr>
          <w:lang w:val="pl-PL"/>
        </w:rPr>
        <w:t>Fundacja PCPM zastrzega sobie prawo do kontroli przestrzegania postanowień niniejszego Kodeksu i zobowiązuje Dostawcę do dostarczenia na żądanie niezbędnych informacji i dokumentów.</w:t>
      </w:r>
    </w:p>
    <w:p w14:paraId="68DA17AD" w14:textId="77777777" w:rsidR="00860EFD" w:rsidRPr="00860EFD" w:rsidRDefault="00860EFD" w:rsidP="00860EFD">
      <w:pPr>
        <w:numPr>
          <w:ilvl w:val="0"/>
          <w:numId w:val="14"/>
        </w:numPr>
        <w:rPr>
          <w:lang w:val="pl-PL"/>
        </w:rPr>
      </w:pPr>
      <w:r w:rsidRPr="00860EFD">
        <w:rPr>
          <w:lang w:val="pl-PL"/>
        </w:rPr>
        <w:t>W przypadku niezaakceptowania, naruszenia bądź złamania “Kodeksu etycznego dla dostawców Fundacji PCPM” możliwe jest całkowite zaniechanie współpracy i rozwiązanie wszelkich bieżących umów zawartych z Dostawcą.</w:t>
      </w:r>
    </w:p>
    <w:p w14:paraId="11CB3087" w14:textId="77777777" w:rsidR="00860EFD" w:rsidRPr="00860EFD" w:rsidRDefault="00860EFD" w:rsidP="00860EFD">
      <w:pPr>
        <w:rPr>
          <w:lang w:val="pl-PL"/>
        </w:rPr>
      </w:pPr>
    </w:p>
    <w:p w14:paraId="3B115501" w14:textId="77777777" w:rsidR="00860EFD" w:rsidRPr="00860EFD" w:rsidRDefault="00860EFD" w:rsidP="00860EFD">
      <w:pPr>
        <w:rPr>
          <w:lang w:val="pl-PL"/>
        </w:rPr>
      </w:pPr>
    </w:p>
    <w:p w14:paraId="22F6D66A" w14:textId="77777777" w:rsidR="00860EFD" w:rsidRPr="00860EFD" w:rsidRDefault="00860EFD" w:rsidP="00860EFD">
      <w:pPr>
        <w:rPr>
          <w:lang w:val="pl-PL"/>
        </w:rPr>
      </w:pPr>
    </w:p>
    <w:p w14:paraId="7C88DBC4" w14:textId="77777777" w:rsidR="00860EFD" w:rsidRPr="00860EFD" w:rsidRDefault="00860EFD" w:rsidP="00860EFD">
      <w:pPr>
        <w:rPr>
          <w:lang w:val="pl-PL"/>
        </w:rPr>
      </w:pPr>
    </w:p>
    <w:sectPr w:rsidR="00860EFD" w:rsidRPr="00860EFD">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F12C" w14:textId="77777777" w:rsidR="007E2BC2" w:rsidRDefault="007E2BC2">
      <w:pPr>
        <w:spacing w:line="240" w:lineRule="auto"/>
      </w:pPr>
      <w:r>
        <w:separator/>
      </w:r>
    </w:p>
  </w:endnote>
  <w:endnote w:type="continuationSeparator" w:id="0">
    <w:p w14:paraId="364CCF28" w14:textId="77777777" w:rsidR="007E2BC2" w:rsidRDefault="007E2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2ADBAF67" w:rsidR="00665182" w:rsidRDefault="00000000">
    <w:pPr>
      <w:jc w:val="right"/>
    </w:pPr>
    <w:r>
      <w:fldChar w:fldCharType="begin"/>
    </w:r>
    <w:r>
      <w:instrText>PAGE</w:instrText>
    </w:r>
    <w:r>
      <w:fldChar w:fldCharType="separate"/>
    </w:r>
    <w:r w:rsidR="00860EF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54D5" w14:textId="77777777" w:rsidR="007E2BC2" w:rsidRDefault="007E2BC2">
      <w:pPr>
        <w:spacing w:line="240" w:lineRule="auto"/>
      </w:pPr>
      <w:r>
        <w:separator/>
      </w:r>
    </w:p>
  </w:footnote>
  <w:footnote w:type="continuationSeparator" w:id="0">
    <w:p w14:paraId="1846EAE9" w14:textId="77777777" w:rsidR="007E2BC2" w:rsidRDefault="007E2B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7E3"/>
    <w:multiLevelType w:val="multilevel"/>
    <w:tmpl w:val="176A8D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8E2479B"/>
    <w:multiLevelType w:val="multilevel"/>
    <w:tmpl w:val="8B5A9E2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51C4AD9"/>
    <w:multiLevelType w:val="multilevel"/>
    <w:tmpl w:val="6854DC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9C76DFF"/>
    <w:multiLevelType w:val="multilevel"/>
    <w:tmpl w:val="1D8ABD4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A4A03E5"/>
    <w:multiLevelType w:val="multilevel"/>
    <w:tmpl w:val="308E273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D832F6D"/>
    <w:multiLevelType w:val="multilevel"/>
    <w:tmpl w:val="4FF4D484"/>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6" w15:restartNumberingAfterBreak="0">
    <w:nsid w:val="3B3116B1"/>
    <w:multiLevelType w:val="multilevel"/>
    <w:tmpl w:val="81C4E0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FF72A86"/>
    <w:multiLevelType w:val="multilevel"/>
    <w:tmpl w:val="0B226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A9C496A"/>
    <w:multiLevelType w:val="multilevel"/>
    <w:tmpl w:val="4356A0D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60F3126A"/>
    <w:multiLevelType w:val="multilevel"/>
    <w:tmpl w:val="338613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69634EBE"/>
    <w:multiLevelType w:val="multilevel"/>
    <w:tmpl w:val="3284683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6B6543E9"/>
    <w:multiLevelType w:val="multilevel"/>
    <w:tmpl w:val="141237A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73461223"/>
    <w:multiLevelType w:val="multilevel"/>
    <w:tmpl w:val="D918EE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4194569"/>
    <w:multiLevelType w:val="multilevel"/>
    <w:tmpl w:val="2E921A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535630314">
    <w:abstractNumId w:val="7"/>
  </w:num>
  <w:num w:numId="2" w16cid:durableId="1015959241">
    <w:abstractNumId w:val="12"/>
  </w:num>
  <w:num w:numId="3" w16cid:durableId="724597124">
    <w:abstractNumId w:val="0"/>
  </w:num>
  <w:num w:numId="4" w16cid:durableId="298809304">
    <w:abstractNumId w:val="2"/>
  </w:num>
  <w:num w:numId="5" w16cid:durableId="370571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865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089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309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945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843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6898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173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652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686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82"/>
    <w:rsid w:val="00225F1B"/>
    <w:rsid w:val="00665182"/>
    <w:rsid w:val="007E2BC2"/>
    <w:rsid w:val="00860EFD"/>
    <w:rsid w:val="00880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BAFD"/>
  <w15:docId w15:val="{C9D3D055-8E9A-4550-B5B1-274AA39E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860EFD"/>
    <w:rPr>
      <w:color w:val="0000FF" w:themeColor="hyperlink"/>
      <w:u w:val="single"/>
    </w:rPr>
  </w:style>
  <w:style w:type="character" w:styleId="Nierozpoznanawzmianka">
    <w:name w:val="Unresolved Mention"/>
    <w:basedOn w:val="Domylnaczcionkaakapitu"/>
    <w:uiPriority w:val="99"/>
    <w:semiHidden/>
    <w:unhideWhenUsed/>
    <w:rsid w:val="0086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pm.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2358</Words>
  <Characters>14154</Characters>
  <Application>Microsoft Office Word</Application>
  <DocSecurity>0</DocSecurity>
  <Lines>117</Lines>
  <Paragraphs>32</Paragraphs>
  <ScaleCrop>false</ScaleCrop>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PCPM_Admin_5_administracja</cp:lastModifiedBy>
  <cp:revision>3</cp:revision>
  <dcterms:created xsi:type="dcterms:W3CDTF">2026-07-13T08:37:00Z</dcterms:created>
  <dcterms:modified xsi:type="dcterms:W3CDTF">2026-07-13T08:39:00Z</dcterms:modified>
</cp:coreProperties>
</file>